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D3F79" w14:textId="757E2CFC"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0D5877">
        <w:rPr>
          <w:rFonts w:asciiTheme="minorHAnsi" w:hAnsiTheme="minorHAnsi" w:cstheme="minorHAnsi"/>
          <w:b/>
          <w:bCs/>
        </w:rPr>
        <w:t xml:space="preserve">Załącznik nr </w:t>
      </w:r>
      <w:r w:rsidR="00D73FDC">
        <w:rPr>
          <w:rFonts w:asciiTheme="minorHAnsi" w:hAnsiTheme="minorHAnsi" w:cstheme="minorHAnsi"/>
          <w:b/>
          <w:bCs/>
        </w:rPr>
        <w:t>5</w:t>
      </w:r>
      <w:r w:rsidRPr="000D5877">
        <w:rPr>
          <w:rFonts w:asciiTheme="minorHAnsi" w:hAnsiTheme="minorHAnsi" w:cstheme="minorHAnsi"/>
          <w:b/>
          <w:bCs/>
        </w:rPr>
        <w:t xml:space="preserve"> do SWZ</w:t>
      </w:r>
    </w:p>
    <w:p w14:paraId="47E8D5F4" w14:textId="5AB7708E" w:rsidR="007D5AD4" w:rsidRPr="00976128" w:rsidRDefault="002F6B70" w:rsidP="00C87F47">
      <w:pPr>
        <w:tabs>
          <w:tab w:val="center" w:pos="7017"/>
        </w:tabs>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r w:rsidR="00C87F47">
        <w:rPr>
          <w:rFonts w:asciiTheme="minorHAnsi" w:eastAsia="Times New Roman" w:hAnsiTheme="minorHAnsi" w:cstheme="minorHAnsi"/>
          <w:b/>
          <w:bCs/>
        </w:rPr>
        <w:tab/>
      </w:r>
    </w:p>
    <w:p w14:paraId="4A64D90B" w14:textId="2826271E"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C87F47">
        <w:rPr>
          <w:rFonts w:asciiTheme="minorHAnsi" w:eastAsia="Times New Roman" w:hAnsiTheme="minorHAnsi" w:cstheme="minorHAnsi"/>
          <w:b/>
          <w:u w:val="single"/>
        </w:rPr>
        <w:t>6</w:t>
      </w:r>
    </w:p>
    <w:p w14:paraId="19E747F3" w14:textId="14FE8ACB"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 xml:space="preserve">zawarta </w:t>
      </w:r>
      <w:r w:rsidRPr="004A1FF7">
        <w:rPr>
          <w:rFonts w:asciiTheme="minorHAnsi" w:hAnsiTheme="minorHAnsi" w:cstheme="minorHAnsi"/>
          <w:i/>
          <w:iCs/>
        </w:rPr>
        <w:t>w dniu ....................................</w:t>
      </w:r>
      <w:r w:rsidR="004A1FF7" w:rsidRPr="004A1FF7">
        <w:rPr>
          <w:rFonts w:asciiTheme="minorHAnsi" w:hAnsiTheme="minorHAnsi" w:cstheme="minorHAnsi"/>
          <w:i/>
          <w:iCs/>
        </w:rPr>
        <w:t>*</w:t>
      </w:r>
      <w:r w:rsidRPr="00976128">
        <w:rPr>
          <w:rFonts w:asciiTheme="minorHAnsi" w:hAnsiTheme="minorHAnsi" w:cstheme="minorHAnsi"/>
        </w:rPr>
        <w:t xml:space="preserve"> w …………………………. pomiędzy:</w:t>
      </w:r>
    </w:p>
    <w:p w14:paraId="58BFFDA8"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587301B4"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4F1530E7"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7B01F7F0"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1591B338"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119516BB"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95BDEE"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4EA41D9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090F0FCE"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60A37B85" w14:textId="77777777" w:rsidR="007D5AD4" w:rsidRPr="00976128" w:rsidRDefault="007D5AD4">
      <w:pPr>
        <w:spacing w:after="0" w:line="276" w:lineRule="auto"/>
        <w:jc w:val="center"/>
        <w:rPr>
          <w:rFonts w:asciiTheme="minorHAnsi" w:hAnsiTheme="minorHAnsi" w:cstheme="minorHAnsi"/>
          <w:b/>
          <w:bCs/>
        </w:rPr>
      </w:pPr>
    </w:p>
    <w:p w14:paraId="7AC69A1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30118EF0"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2CA56455" w14:textId="78B6AA45" w:rsidR="007D5AD4" w:rsidRPr="00DD6E03"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80251A" w:rsidRPr="00482321">
        <w:rPr>
          <w:rFonts w:asciiTheme="minorHAnsi" w:hAnsiTheme="minorHAnsi" w:cstheme="minorHAnsi"/>
          <w:color w:val="0070C0"/>
          <w:sz w:val="22"/>
          <w:szCs w:val="22"/>
        </w:rPr>
        <w:t>(t.j. Dz. U. z 2024r. poz. 1320 z poz. zm. )</w:t>
      </w:r>
      <w:r w:rsidRPr="00976128">
        <w:rPr>
          <w:rFonts w:asciiTheme="minorHAnsi" w:hAnsiTheme="minorHAnsi" w:cstheme="minorHAnsi"/>
          <w:sz w:val="22"/>
          <w:szCs w:val="22"/>
        </w:rPr>
        <w:t xml:space="preserve"> Zamawiający powierza, a Wykonawca przyjmuje do wykonania generalną realizację zadania </w:t>
      </w:r>
      <w:r w:rsidRPr="00DD6E03">
        <w:rPr>
          <w:rFonts w:asciiTheme="minorHAnsi" w:hAnsiTheme="minorHAnsi" w:cstheme="minorHAnsi"/>
          <w:sz w:val="22"/>
          <w:szCs w:val="22"/>
        </w:rPr>
        <w:t xml:space="preserve">obejmującą pełny i kompleksowy zakres robót budowlanych stanowiących zamówienie p.n.: </w:t>
      </w:r>
    </w:p>
    <w:p w14:paraId="4DF8F34D" w14:textId="77777777" w:rsidR="003256ED" w:rsidRDefault="003256ED" w:rsidP="003256ED">
      <w:pPr>
        <w:shd w:val="clear" w:color="auto" w:fill="FFFFFF"/>
        <w:tabs>
          <w:tab w:val="left" w:pos="6060"/>
        </w:tabs>
        <w:spacing w:after="0" w:line="276" w:lineRule="auto"/>
        <w:rPr>
          <w:rFonts w:asciiTheme="minorHAnsi" w:hAnsiTheme="minorHAnsi" w:cstheme="minorHAnsi"/>
          <w:b/>
          <w:bCs/>
        </w:rPr>
      </w:pPr>
    </w:p>
    <w:p w14:paraId="2BA57B2E" w14:textId="77777777" w:rsidR="003C474D" w:rsidRPr="003C474D" w:rsidRDefault="003C474D" w:rsidP="003C474D">
      <w:pPr>
        <w:shd w:val="clear" w:color="auto" w:fill="FFFFFF"/>
        <w:tabs>
          <w:tab w:val="left" w:pos="6060"/>
        </w:tabs>
        <w:spacing w:after="0" w:line="276" w:lineRule="auto"/>
        <w:jc w:val="both"/>
        <w:rPr>
          <w:rFonts w:asciiTheme="minorHAnsi" w:eastAsia="Times New Roman" w:hAnsiTheme="minorHAnsi" w:cstheme="minorHAnsi"/>
          <w:b/>
          <w:lang w:eastAsia="zh-CN"/>
        </w:rPr>
      </w:pPr>
      <w:r w:rsidRPr="003C474D">
        <w:rPr>
          <w:rFonts w:asciiTheme="minorHAnsi" w:eastAsia="Times New Roman" w:hAnsiTheme="minorHAnsi" w:cstheme="minorHAnsi"/>
          <w:b/>
          <w:lang w:eastAsia="pl-PL"/>
        </w:rPr>
        <w:t>Przebudowa DP 1172K Maków-Gołcza -Iwanowice-Zerwana, w m. Cieplice w km od 1+010,41 do km 1+180 na dł. 169,59mb.</w:t>
      </w:r>
      <w:r w:rsidRPr="003C474D">
        <w:rPr>
          <w:rFonts w:asciiTheme="minorHAnsi" w:eastAsia="Times New Roman" w:hAnsiTheme="minorHAnsi" w:cstheme="minorHAnsi"/>
          <w:b/>
          <w:lang w:eastAsia="zh-CN"/>
        </w:rPr>
        <w:t xml:space="preserve">      </w:t>
      </w:r>
    </w:p>
    <w:p w14:paraId="1C80195B" w14:textId="77777777" w:rsidR="00C87F47" w:rsidRPr="00DD6E03" w:rsidRDefault="00C87F47" w:rsidP="00A43AF7">
      <w:pPr>
        <w:shd w:val="clear" w:color="auto" w:fill="FFFFFF"/>
        <w:tabs>
          <w:tab w:val="left" w:pos="6060"/>
        </w:tabs>
        <w:spacing w:after="0" w:line="276" w:lineRule="auto"/>
        <w:rPr>
          <w:rFonts w:asciiTheme="minorHAnsi" w:hAnsiTheme="minorHAnsi" w:cstheme="minorHAnsi"/>
        </w:rPr>
      </w:pPr>
    </w:p>
    <w:p w14:paraId="3D92F321" w14:textId="3857B08E" w:rsidR="007D5AD4" w:rsidRPr="00976128" w:rsidRDefault="002F6B70">
      <w:pPr>
        <w:pStyle w:val="Akapitzlist"/>
        <w:numPr>
          <w:ilvl w:val="0"/>
          <w:numId w:val="5"/>
        </w:numPr>
        <w:spacing w:after="0"/>
        <w:ind w:left="284"/>
        <w:jc w:val="both"/>
        <w:rPr>
          <w:rFonts w:asciiTheme="minorHAnsi" w:hAnsiTheme="minorHAnsi" w:cstheme="minorHAnsi"/>
        </w:rPr>
      </w:pPr>
      <w:r w:rsidRPr="00DD6E03">
        <w:rPr>
          <w:rFonts w:asciiTheme="minorHAnsi" w:hAnsiTheme="minorHAnsi" w:cstheme="minorHAnsi"/>
        </w:rPr>
        <w:t>Szczegółowy zakres przedmiotu umowy określa dokumentacja postępowania</w:t>
      </w:r>
      <w:r w:rsidRPr="00F142A6">
        <w:rPr>
          <w:rFonts w:asciiTheme="minorHAnsi" w:hAnsiTheme="minorHAnsi" w:cstheme="minorHAnsi"/>
        </w:rPr>
        <w:t>, nazwana w dalszej części</w:t>
      </w:r>
      <w:r w:rsidRPr="00976128">
        <w:rPr>
          <w:rFonts w:asciiTheme="minorHAnsi" w:hAnsiTheme="minorHAnsi" w:cstheme="minorHAnsi"/>
        </w:rPr>
        <w:t xml:space="preserve"> umowy dokumentacją, obejmująca</w:t>
      </w:r>
      <w:r w:rsidR="00BA0702">
        <w:rPr>
          <w:rFonts w:asciiTheme="minorHAnsi" w:hAnsiTheme="minorHAnsi" w:cstheme="minorHAnsi"/>
        </w:rPr>
        <w:t>:</w:t>
      </w:r>
      <w:r w:rsidR="000D5877">
        <w:rPr>
          <w:rFonts w:asciiTheme="minorHAnsi" w:hAnsiTheme="minorHAnsi" w:cstheme="minorHAnsi"/>
        </w:rPr>
        <w:t xml:space="preserve"> </w:t>
      </w:r>
    </w:p>
    <w:p w14:paraId="3972EAD5" w14:textId="77777777" w:rsidR="007D5AD4" w:rsidRPr="000D5877" w:rsidRDefault="002F6B70">
      <w:pPr>
        <w:pStyle w:val="Akapitzlist"/>
        <w:numPr>
          <w:ilvl w:val="0"/>
          <w:numId w:val="3"/>
        </w:numPr>
        <w:spacing w:after="0"/>
        <w:rPr>
          <w:rFonts w:asciiTheme="minorHAnsi" w:hAnsiTheme="minorHAnsi" w:cstheme="minorHAnsi"/>
        </w:rPr>
      </w:pPr>
      <w:r w:rsidRPr="000D5877">
        <w:rPr>
          <w:rFonts w:asciiTheme="minorHAnsi" w:hAnsiTheme="minorHAnsi" w:cstheme="minorHAnsi"/>
        </w:rPr>
        <w:t xml:space="preserve">specyfikacja techniczna wykonania i odbioru robót, </w:t>
      </w:r>
    </w:p>
    <w:p w14:paraId="08A7C0DA"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3C824571" w14:textId="68444156" w:rsidR="003C474D" w:rsidRDefault="003C474D" w:rsidP="003C474D">
      <w:pPr>
        <w:numPr>
          <w:ilvl w:val="0"/>
          <w:numId w:val="3"/>
        </w:numPr>
        <w:autoSpaceDE w:val="0"/>
        <w:spacing w:after="0" w:line="240" w:lineRule="auto"/>
        <w:rPr>
          <w:rFonts w:asciiTheme="minorHAnsi" w:hAnsiTheme="minorHAnsi" w:cstheme="minorHAnsi"/>
          <w:lang w:eastAsia="zh-CN"/>
        </w:rPr>
      </w:pPr>
      <w:r>
        <w:rPr>
          <w:rFonts w:asciiTheme="minorHAnsi" w:hAnsiTheme="minorHAnsi" w:cstheme="minorHAnsi"/>
          <w:lang w:eastAsia="zh-CN"/>
        </w:rPr>
        <w:t>projekt budowlano-wykonawczy</w:t>
      </w:r>
    </w:p>
    <w:p w14:paraId="6CAEDB63" w14:textId="22DCF0AD" w:rsidR="003C474D" w:rsidRPr="00D36930" w:rsidRDefault="003C474D" w:rsidP="003C474D">
      <w:pPr>
        <w:numPr>
          <w:ilvl w:val="0"/>
          <w:numId w:val="3"/>
        </w:numPr>
        <w:autoSpaceDE w:val="0"/>
        <w:spacing w:after="0" w:line="240" w:lineRule="auto"/>
        <w:rPr>
          <w:rFonts w:asciiTheme="minorHAnsi" w:hAnsiTheme="minorHAnsi" w:cstheme="minorHAnsi"/>
          <w:lang w:eastAsia="zh-CN"/>
        </w:rPr>
      </w:pPr>
      <w:r>
        <w:rPr>
          <w:rFonts w:asciiTheme="minorHAnsi" w:hAnsiTheme="minorHAnsi" w:cstheme="minorHAnsi"/>
          <w:lang w:eastAsia="zh-CN"/>
        </w:rPr>
        <w:t>stała organizacja robót</w:t>
      </w:r>
    </w:p>
    <w:p w14:paraId="0B234EEB" w14:textId="4504BE39" w:rsidR="003C474D" w:rsidRPr="00D36930" w:rsidRDefault="003C474D" w:rsidP="003C474D">
      <w:pPr>
        <w:numPr>
          <w:ilvl w:val="0"/>
          <w:numId w:val="3"/>
        </w:numPr>
        <w:autoSpaceDE w:val="0"/>
        <w:spacing w:after="0" w:line="240" w:lineRule="auto"/>
        <w:rPr>
          <w:rFonts w:asciiTheme="minorHAnsi" w:hAnsiTheme="minorHAnsi" w:cstheme="minorHAnsi"/>
          <w:lang w:eastAsia="zh-CN"/>
        </w:rPr>
      </w:pPr>
      <w:r w:rsidRPr="00D36930">
        <w:rPr>
          <w:rFonts w:asciiTheme="minorHAnsi" w:hAnsiTheme="minorHAnsi" w:cstheme="minorHAnsi"/>
          <w:lang w:eastAsia="zh-CN"/>
        </w:rPr>
        <w:t>przedmiar robót</w:t>
      </w:r>
      <w:r>
        <w:rPr>
          <w:rFonts w:asciiTheme="minorHAnsi" w:hAnsiTheme="minorHAnsi" w:cstheme="minorHAnsi"/>
          <w:lang w:eastAsia="zh-CN"/>
        </w:rPr>
        <w:t xml:space="preserve"> </w:t>
      </w:r>
    </w:p>
    <w:p w14:paraId="1D0B2723"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4FE93E75"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420DF90D"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D184CCD" w14:textId="77777777" w:rsidR="007D5AD4" w:rsidRPr="00F142A6" w:rsidRDefault="000D2486" w:rsidP="000D2486">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lastRenderedPageBreak/>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14:paraId="28F09701" w14:textId="77777777" w:rsidR="000D2486" w:rsidRPr="00F142A6" w:rsidRDefault="000D2486" w:rsidP="000D2486">
      <w:pPr>
        <w:spacing w:after="0" w:line="276" w:lineRule="auto"/>
        <w:ind w:left="720"/>
        <w:jc w:val="both"/>
        <w:rPr>
          <w:rFonts w:asciiTheme="minorHAnsi" w:hAnsiTheme="minorHAnsi" w:cstheme="minorHAnsi"/>
          <w:bCs/>
        </w:rPr>
      </w:pPr>
    </w:p>
    <w:p w14:paraId="497453F8"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0EC629D0"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43994FC6" w14:textId="77777777" w:rsidR="00430453" w:rsidRPr="00976128" w:rsidRDefault="00430453" w:rsidP="00430453">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6B96467A" w14:textId="77777777" w:rsidR="00430453" w:rsidRPr="00976128" w:rsidRDefault="00430453" w:rsidP="00430453">
      <w:pPr>
        <w:pStyle w:val="Style7"/>
        <w:widowControl/>
        <w:numPr>
          <w:ilvl w:val="0"/>
          <w:numId w:val="1"/>
        </w:numPr>
        <w:tabs>
          <w:tab w:val="left" w:pos="426"/>
          <w:tab w:val="left" w:pos="1418"/>
        </w:tabs>
        <w:spacing w:line="276" w:lineRule="auto"/>
        <w:ind w:left="426" w:hanging="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7F1AB791" w14:textId="77777777" w:rsidR="00430453" w:rsidRPr="00111C97" w:rsidRDefault="00430453" w:rsidP="00430453">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w:t>
      </w:r>
      <w:r w:rsidRPr="00111C97">
        <w:rPr>
          <w:rStyle w:val="FontStyle32"/>
          <w:rFonts w:asciiTheme="minorHAnsi" w:hAnsiTheme="minorHAnsi" w:cstheme="minorHAnsi"/>
          <w:kern w:val="0"/>
          <w:sz w:val="22"/>
          <w:szCs w:val="22"/>
        </w:rPr>
        <w:t xml:space="preserve">budowy w ciągu </w:t>
      </w:r>
      <w:r w:rsidRPr="00111C97">
        <w:rPr>
          <w:rStyle w:val="FontStyle32"/>
          <w:rFonts w:asciiTheme="minorHAnsi" w:hAnsiTheme="minorHAnsi" w:cstheme="minorHAnsi"/>
          <w:b/>
          <w:kern w:val="0"/>
          <w:sz w:val="22"/>
          <w:szCs w:val="22"/>
        </w:rPr>
        <w:t>30 dni</w:t>
      </w:r>
      <w:r w:rsidRPr="00111C97">
        <w:rPr>
          <w:rStyle w:val="FontStyle32"/>
          <w:rFonts w:asciiTheme="minorHAnsi" w:hAnsiTheme="minorHAnsi" w:cstheme="minorHAnsi"/>
          <w:kern w:val="0"/>
          <w:sz w:val="22"/>
          <w:szCs w:val="22"/>
        </w:rPr>
        <w:t xml:space="preserve"> roboczych od daty podpisania umowy.</w:t>
      </w:r>
    </w:p>
    <w:p w14:paraId="3F01429E" w14:textId="77777777" w:rsidR="00430453" w:rsidRPr="00111C97" w:rsidRDefault="00430453" w:rsidP="00430453">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111C97">
        <w:rPr>
          <w:rStyle w:val="FontStyle32"/>
          <w:rFonts w:asciiTheme="minorHAnsi" w:hAnsiTheme="minorHAnsi" w:cstheme="minorHAnsi"/>
          <w:kern w:val="0"/>
          <w:sz w:val="22"/>
          <w:szCs w:val="22"/>
        </w:rPr>
        <w:t>2)</w:t>
      </w:r>
      <w:r w:rsidRPr="00111C97">
        <w:rPr>
          <w:rStyle w:val="FontStyle32"/>
          <w:rFonts w:asciiTheme="minorHAnsi" w:hAnsiTheme="minorHAnsi" w:cstheme="minorHAnsi"/>
          <w:kern w:val="0"/>
          <w:sz w:val="22"/>
          <w:szCs w:val="22"/>
        </w:rPr>
        <w:tab/>
      </w:r>
      <w:r w:rsidRPr="00111C97">
        <w:rPr>
          <w:rFonts w:asciiTheme="minorHAnsi" w:hAnsiTheme="minorHAnsi" w:cstheme="minorHAnsi"/>
          <w:sz w:val="22"/>
          <w:szCs w:val="22"/>
        </w:rPr>
        <w:t xml:space="preserve">Od daty protokolarnego przejęcia budowy do końcowego odbioru robót, Wykonawca ponosi </w:t>
      </w:r>
      <w:r w:rsidRPr="00111C97">
        <w:rPr>
          <w:rFonts w:asciiTheme="minorHAnsi" w:hAnsiTheme="minorHAnsi" w:cstheme="minorHAnsi"/>
          <w:sz w:val="22"/>
          <w:szCs w:val="22"/>
        </w:rPr>
        <w:tab/>
        <w:t>odpowiedzialność na zasadach ogólnych, za wszelkie szkody i zdarzenia powstałe na budowie.</w:t>
      </w:r>
    </w:p>
    <w:p w14:paraId="2E657480" w14:textId="367671D6" w:rsidR="00430453" w:rsidRDefault="00430453" w:rsidP="00430453">
      <w:pPr>
        <w:spacing w:after="0" w:line="276" w:lineRule="auto"/>
        <w:ind w:left="426" w:hanging="426"/>
        <w:jc w:val="both"/>
        <w:rPr>
          <w:rFonts w:asciiTheme="minorHAnsi" w:hAnsiTheme="minorHAnsi" w:cstheme="minorHAnsi"/>
          <w:b/>
          <w:bCs/>
        </w:rPr>
      </w:pPr>
      <w:r w:rsidRPr="005A4D7F">
        <w:rPr>
          <w:rFonts w:asciiTheme="minorHAnsi" w:hAnsiTheme="minorHAnsi" w:cstheme="minorHAnsi"/>
          <w:iCs/>
        </w:rPr>
        <w:t xml:space="preserve">2.   </w:t>
      </w:r>
      <w:r w:rsidRPr="005A4D7F">
        <w:rPr>
          <w:rFonts w:asciiTheme="minorHAnsi" w:hAnsiTheme="minorHAnsi" w:cstheme="minorHAnsi"/>
          <w:b/>
          <w:iCs/>
        </w:rPr>
        <w:t>Termin zakończenia</w:t>
      </w:r>
      <w:r w:rsidRPr="005A4D7F">
        <w:rPr>
          <w:rFonts w:asciiTheme="minorHAnsi" w:hAnsiTheme="minorHAnsi" w:cstheme="minorHAnsi"/>
          <w:iCs/>
        </w:rPr>
        <w:t xml:space="preserve"> realizacji przedmiotu umowy wynosi </w:t>
      </w:r>
      <w:r w:rsidR="00720B4C" w:rsidRPr="005A4D7F">
        <w:rPr>
          <w:rFonts w:asciiTheme="minorHAnsi" w:hAnsiTheme="minorHAnsi" w:cstheme="minorHAnsi"/>
          <w:b/>
          <w:iCs/>
          <w:color w:val="0070C0"/>
        </w:rPr>
        <w:t>1</w:t>
      </w:r>
      <w:r w:rsidR="005A4D7F" w:rsidRPr="005A4D7F">
        <w:rPr>
          <w:rFonts w:asciiTheme="minorHAnsi" w:hAnsiTheme="minorHAnsi" w:cstheme="minorHAnsi"/>
          <w:b/>
          <w:iCs/>
          <w:color w:val="0070C0"/>
        </w:rPr>
        <w:t>0</w:t>
      </w:r>
      <w:r w:rsidR="00720B4C" w:rsidRPr="005A4D7F">
        <w:rPr>
          <w:rFonts w:asciiTheme="minorHAnsi" w:hAnsiTheme="minorHAnsi" w:cstheme="minorHAnsi"/>
          <w:b/>
          <w:iCs/>
          <w:color w:val="0070C0"/>
        </w:rPr>
        <w:t>0</w:t>
      </w:r>
      <w:r w:rsidRPr="005A4D7F">
        <w:rPr>
          <w:rFonts w:asciiTheme="minorHAnsi" w:hAnsiTheme="minorHAnsi" w:cstheme="minorHAnsi"/>
          <w:b/>
          <w:bCs/>
          <w:color w:val="0070C0"/>
        </w:rPr>
        <w:t xml:space="preserve"> dni kalendarzowych</w:t>
      </w:r>
      <w:r w:rsidRPr="005A4D7F">
        <w:rPr>
          <w:rFonts w:asciiTheme="minorHAnsi" w:hAnsiTheme="minorHAnsi" w:cstheme="minorHAnsi"/>
          <w:color w:val="0070C0"/>
        </w:rPr>
        <w:t xml:space="preserve"> </w:t>
      </w:r>
      <w:r w:rsidRPr="005A4D7F">
        <w:rPr>
          <w:rFonts w:asciiTheme="minorHAnsi" w:hAnsiTheme="minorHAnsi" w:cstheme="minorHAnsi"/>
          <w:iCs/>
        </w:rPr>
        <w:t>od dnia podpisania umowy</w:t>
      </w:r>
      <w:r w:rsidRPr="005A4D7F">
        <w:rPr>
          <w:rFonts w:ascii="Arial" w:hAnsi="Arial" w:cs="Arial"/>
          <w:sz w:val="20"/>
          <w:szCs w:val="20"/>
        </w:rPr>
        <w:t xml:space="preserve">, </w:t>
      </w:r>
      <w:r w:rsidRPr="005A4D7F">
        <w:rPr>
          <w:rFonts w:ascii="Arial" w:hAnsi="Arial" w:cs="Arial"/>
          <w:b/>
          <w:bCs/>
          <w:color w:val="0070C0"/>
          <w:sz w:val="20"/>
          <w:szCs w:val="20"/>
        </w:rPr>
        <w:t>tj do dnia …………</w:t>
      </w:r>
      <w:r w:rsidRPr="005A4D7F">
        <w:rPr>
          <w:rFonts w:asciiTheme="minorHAnsi" w:hAnsiTheme="minorHAnsi" w:cstheme="minorHAnsi"/>
          <w:b/>
          <w:bCs/>
          <w:iCs/>
        </w:rPr>
        <w:t>.</w:t>
      </w:r>
      <w:r w:rsidRPr="005A4D7F">
        <w:rPr>
          <w:rFonts w:asciiTheme="minorHAnsi" w:hAnsiTheme="minorHAnsi" w:cstheme="minorHAnsi"/>
          <w:iCs/>
        </w:rPr>
        <w:t xml:space="preserve"> Przy czym za pierwszy dzień realizacji przedmiotu umowy przyjmuje się dzień podpisania umowy, a ostatnim dniem realizacji jest ostatni dzień tego terminu </w:t>
      </w:r>
      <w:r w:rsidRPr="005A4D7F">
        <w:rPr>
          <w:rFonts w:asciiTheme="minorHAnsi" w:hAnsiTheme="minorHAnsi" w:cstheme="minorHAnsi"/>
          <w:iCs/>
          <w:color w:val="0070C0"/>
        </w:rPr>
        <w:t>(</w:t>
      </w:r>
      <w:r w:rsidR="00720B4C" w:rsidRPr="005A4D7F">
        <w:rPr>
          <w:rFonts w:asciiTheme="minorHAnsi" w:hAnsiTheme="minorHAnsi" w:cstheme="minorHAnsi"/>
          <w:b/>
          <w:bCs/>
          <w:iCs/>
          <w:color w:val="0070C0"/>
        </w:rPr>
        <w:t>1</w:t>
      </w:r>
      <w:r w:rsidR="005A4D7F" w:rsidRPr="005A4D7F">
        <w:rPr>
          <w:rFonts w:asciiTheme="minorHAnsi" w:hAnsiTheme="minorHAnsi" w:cstheme="minorHAnsi"/>
          <w:b/>
          <w:bCs/>
          <w:iCs/>
          <w:color w:val="0070C0"/>
        </w:rPr>
        <w:t>0</w:t>
      </w:r>
      <w:r w:rsidR="00720B4C" w:rsidRPr="005A4D7F">
        <w:rPr>
          <w:rFonts w:asciiTheme="minorHAnsi" w:hAnsiTheme="minorHAnsi" w:cstheme="minorHAnsi"/>
          <w:b/>
          <w:bCs/>
          <w:iCs/>
          <w:color w:val="0070C0"/>
        </w:rPr>
        <w:t>0</w:t>
      </w:r>
      <w:r w:rsidRPr="005A4D7F">
        <w:rPr>
          <w:rFonts w:asciiTheme="minorHAnsi" w:hAnsiTheme="minorHAnsi" w:cstheme="minorHAnsi"/>
          <w:b/>
          <w:bCs/>
          <w:iCs/>
          <w:color w:val="0070C0"/>
        </w:rPr>
        <w:t xml:space="preserve"> dzień</w:t>
      </w:r>
      <w:r w:rsidRPr="005A4D7F">
        <w:rPr>
          <w:rFonts w:asciiTheme="minorHAnsi" w:hAnsiTheme="minorHAnsi" w:cstheme="minorHAnsi"/>
          <w:iCs/>
          <w:color w:val="0070C0"/>
        </w:rPr>
        <w:t>)</w:t>
      </w:r>
      <w:r w:rsidRPr="005A4D7F">
        <w:rPr>
          <w:rFonts w:asciiTheme="minorHAnsi" w:hAnsiTheme="minorHAnsi" w:cstheme="minorHAnsi"/>
          <w:iCs/>
        </w:rPr>
        <w:t>, a jeżeli dzień ten przypada na dzień wolny od pracy to ostatnim dniem realizacji jest następny dzień roboczy.</w:t>
      </w:r>
    </w:p>
    <w:p w14:paraId="01BF5315" w14:textId="77777777" w:rsidR="00734612" w:rsidRDefault="00734612">
      <w:pPr>
        <w:spacing w:after="0" w:line="276" w:lineRule="auto"/>
        <w:jc w:val="center"/>
        <w:rPr>
          <w:rFonts w:asciiTheme="minorHAnsi" w:hAnsiTheme="minorHAnsi" w:cstheme="minorHAnsi"/>
          <w:b/>
          <w:bCs/>
        </w:rPr>
      </w:pPr>
    </w:p>
    <w:p w14:paraId="495C28A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bookmarkStart w:id="0" w:name="_GoBack"/>
      <w:bookmarkEnd w:id="0"/>
    </w:p>
    <w:p w14:paraId="6F90084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7531797B" w14:textId="62B47B6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w:t>
      </w:r>
      <w:r w:rsidR="006150DB">
        <w:rPr>
          <w:rFonts w:asciiTheme="minorHAnsi" w:hAnsiTheme="minorHAnsi" w:cstheme="minorHAnsi"/>
        </w:rPr>
        <w:t xml:space="preserve">przedmiarze </w:t>
      </w:r>
      <w:r w:rsidRPr="00976128">
        <w:rPr>
          <w:rFonts w:asciiTheme="minorHAnsi" w:hAnsiTheme="minorHAnsi" w:cstheme="minorHAnsi"/>
        </w:rPr>
        <w:t>w terminie 7 dni od daty ich ujawnienia.</w:t>
      </w:r>
    </w:p>
    <w:p w14:paraId="060E5188" w14:textId="0A8B34FC"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w:t>
      </w:r>
      <w:r w:rsidR="006150DB">
        <w:rPr>
          <w:rFonts w:asciiTheme="minorHAnsi" w:hAnsiTheme="minorHAnsi" w:cstheme="minorHAnsi"/>
        </w:rPr>
        <w:t>przedmiarze</w:t>
      </w:r>
      <w:r w:rsidRPr="00976128">
        <w:rPr>
          <w:rFonts w:asciiTheme="minorHAnsi" w:hAnsiTheme="minorHAnsi" w:cstheme="minorHAnsi"/>
        </w:rPr>
        <w:t xml:space="preserve"> i kontynuowaniu robót bez usunięcia tej wady. </w:t>
      </w:r>
    </w:p>
    <w:p w14:paraId="6E5A8CF8"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22DEF9A3" w14:textId="0D4D8971"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533465" w:rsidRPr="00576C02">
        <w:rPr>
          <w:rFonts w:asciiTheme="minorHAnsi" w:hAnsiTheme="minorHAnsi" w:cstheme="minorHAnsi"/>
          <w:color w:val="0070C0"/>
          <w:sz w:val="22"/>
          <w:szCs w:val="22"/>
        </w:rPr>
        <w:t>(t.j. Dz.U. z 202</w:t>
      </w:r>
      <w:r w:rsidR="00C72237">
        <w:rPr>
          <w:rFonts w:asciiTheme="minorHAnsi" w:hAnsiTheme="minorHAnsi" w:cstheme="minorHAnsi"/>
          <w:color w:val="0070C0"/>
          <w:sz w:val="22"/>
          <w:szCs w:val="22"/>
        </w:rPr>
        <w:t>5</w:t>
      </w:r>
      <w:r w:rsidR="00533465" w:rsidRPr="00576C02">
        <w:rPr>
          <w:rFonts w:asciiTheme="minorHAnsi" w:hAnsiTheme="minorHAnsi" w:cstheme="minorHAnsi"/>
          <w:color w:val="0070C0"/>
          <w:sz w:val="22"/>
          <w:szCs w:val="22"/>
        </w:rPr>
        <w:t xml:space="preserve">r., poz. </w:t>
      </w:r>
      <w:r w:rsidR="00C72237">
        <w:rPr>
          <w:rFonts w:asciiTheme="minorHAnsi" w:hAnsiTheme="minorHAnsi" w:cstheme="minorHAnsi"/>
          <w:color w:val="0070C0"/>
          <w:sz w:val="22"/>
          <w:szCs w:val="22"/>
        </w:rPr>
        <w:t>418</w:t>
      </w:r>
      <w:r w:rsidR="00533465" w:rsidRPr="00576C02">
        <w:rPr>
          <w:rFonts w:asciiTheme="minorHAnsi" w:hAnsiTheme="minorHAnsi" w:cstheme="minorHAnsi"/>
          <w:color w:val="0070C0"/>
          <w:sz w:val="22"/>
          <w:szCs w:val="22"/>
        </w:rPr>
        <w:t xml:space="preserve"> z późn. zm.)</w:t>
      </w:r>
      <w:r w:rsidRPr="00976128">
        <w:rPr>
          <w:rFonts w:asciiTheme="minorHAnsi" w:hAnsiTheme="minorHAnsi" w:cstheme="minorHAnsi"/>
          <w:sz w:val="22"/>
          <w:szCs w:val="22"/>
        </w:rPr>
        <w:t>, w szczególności dziennik budowy.</w:t>
      </w:r>
    </w:p>
    <w:p w14:paraId="5F1B994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40D472C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6150DB">
        <w:rPr>
          <w:rFonts w:asciiTheme="minorHAnsi" w:hAnsiTheme="minorHAnsi" w:cstheme="minorHAnsi"/>
          <w:bCs/>
        </w:rPr>
        <w:t>p</w:t>
      </w:r>
      <w:r w:rsidRPr="006150DB">
        <w:rPr>
          <w:rFonts w:asciiTheme="minorHAnsi" w:hAnsiTheme="minorHAnsi" w:cstheme="minorHAnsi"/>
          <w:color w:val="000000"/>
        </w:rPr>
        <w:t>rzedkładania</w:t>
      </w:r>
      <w:r w:rsidRPr="00976128">
        <w:rPr>
          <w:rFonts w:asciiTheme="minorHAnsi" w:hAnsiTheme="minorHAnsi" w:cstheme="minorHAnsi"/>
          <w:color w:val="000000"/>
        </w:rPr>
        <w:t xml:space="preserve">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31439C9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6150DB">
        <w:rPr>
          <w:rFonts w:asciiTheme="minorHAnsi" w:hAnsiTheme="minorHAnsi" w:cstheme="minorHAnsi"/>
          <w:bCs/>
        </w:rPr>
        <w:t>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09DB79CB"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43DC1CEA"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 xml:space="preserve">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w:t>
      </w:r>
      <w:r w:rsidRPr="00976128">
        <w:rPr>
          <w:rFonts w:asciiTheme="minorHAnsi" w:hAnsiTheme="minorHAnsi" w:cstheme="minorHAnsi"/>
          <w:sz w:val="22"/>
          <w:szCs w:val="22"/>
        </w:rPr>
        <w:lastRenderedPageBreak/>
        <w:t>za wykonanie przedmiotu umowy. Wykonawca musi posiadać dokumenty potwierdzające przyjęcie odpadów na składowiska i dokonanie stosownych opłat;</w:t>
      </w:r>
    </w:p>
    <w:p w14:paraId="6E4E1160"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43FD7DF2"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ED580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0FA836E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434F44D0"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30FB3EE"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1C769F88"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0DD2F7BB"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6845B2D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54EB295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2C05B04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71475F5D"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5A22640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74633F85"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1E88C442"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7FDDE406"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7E81C864"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lastRenderedPageBreak/>
        <w:t xml:space="preserve">umowa nie może określać terminu zapłaty dłuższego niż 30 dni od dnia doręczenia faktury, </w:t>
      </w:r>
    </w:p>
    <w:p w14:paraId="53F19B3D"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76DD573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2466B916"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13D74328"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443817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36FA69AA"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3FB469B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074750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533465">
        <w:rPr>
          <w:rFonts w:asciiTheme="minorHAnsi" w:hAnsiTheme="minorHAnsi" w:cstheme="minorHAnsi"/>
          <w:color w:val="0070C0"/>
        </w:rPr>
        <w:t>ust. 6</w:t>
      </w:r>
      <w:r w:rsidRPr="00976128">
        <w:rPr>
          <w:rFonts w:asciiTheme="minorHAnsi" w:hAnsiTheme="minorHAnsi" w:cstheme="minorHAnsi"/>
          <w:color w:val="000000"/>
        </w:rPr>
        <w:t>.</w:t>
      </w:r>
    </w:p>
    <w:p w14:paraId="55FAE1C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533465">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14B3C63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4FC8E82D"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697FF44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533465">
        <w:rPr>
          <w:rFonts w:asciiTheme="minorHAnsi" w:hAnsiTheme="minorHAnsi" w:cstheme="minorHAnsi"/>
          <w:color w:val="0070C0"/>
        </w:rPr>
        <w:t xml:space="preserve">ust. 1-12 </w:t>
      </w:r>
      <w:r w:rsidRPr="00976128">
        <w:rPr>
          <w:rFonts w:asciiTheme="minorHAnsi" w:hAnsiTheme="minorHAnsi" w:cstheme="minorHAnsi"/>
          <w:color w:val="000000"/>
        </w:rPr>
        <w:t>stosuje się odpowiednio do zmian umowy o podwykonawstwo.</w:t>
      </w:r>
    </w:p>
    <w:p w14:paraId="6CCAC07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3945DD4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484612F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Pzp.</w:t>
      </w:r>
    </w:p>
    <w:p w14:paraId="4351FCA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13C7E799" w14:textId="77777777" w:rsidR="00533465" w:rsidRPr="00E35C9A" w:rsidRDefault="00533465" w:rsidP="00533465">
      <w:pPr>
        <w:tabs>
          <w:tab w:val="left" w:pos="1134"/>
        </w:tabs>
        <w:spacing w:after="120" w:line="276" w:lineRule="auto"/>
        <w:ind w:left="426"/>
        <w:jc w:val="both"/>
        <w:rPr>
          <w:rFonts w:asciiTheme="minorHAnsi" w:eastAsia="Times New Roman" w:hAnsiTheme="minorHAnsi" w:cstheme="minorHAnsi"/>
          <w:sz w:val="18"/>
          <w:szCs w:val="18"/>
        </w:rPr>
      </w:pPr>
      <w:r w:rsidRPr="00E35C9A">
        <w:rPr>
          <w:rFonts w:asciiTheme="minorHAnsi" w:eastAsia="Times New Roman" w:hAnsiTheme="minorHAnsi" w:cstheme="minorHAnsi"/>
          <w:sz w:val="18"/>
          <w:szCs w:val="18"/>
        </w:rPr>
        <w:t xml:space="preserve">                                           </w:t>
      </w:r>
      <w:r>
        <w:rPr>
          <w:rFonts w:asciiTheme="minorHAnsi" w:eastAsia="Times New Roman" w:hAnsiTheme="minorHAnsi" w:cstheme="minorHAnsi"/>
          <w:sz w:val="18"/>
          <w:szCs w:val="18"/>
        </w:rPr>
        <w:t xml:space="preserve">                      </w:t>
      </w:r>
      <w:r w:rsidRPr="00E35C9A">
        <w:rPr>
          <w:rFonts w:asciiTheme="minorHAnsi" w:eastAsia="Times New Roman" w:hAnsiTheme="minorHAnsi" w:cstheme="minorHAnsi"/>
          <w:sz w:val="18"/>
          <w:szCs w:val="18"/>
        </w:rPr>
        <w:t xml:space="preserve">         ( z podaniem numerów pozycji z kosztorysu ofertowego)</w:t>
      </w:r>
    </w:p>
    <w:p w14:paraId="756C6687" w14:textId="77777777" w:rsidR="007D5AD4" w:rsidRDefault="007D5AD4">
      <w:pPr>
        <w:spacing w:after="0" w:line="276" w:lineRule="auto"/>
        <w:jc w:val="center"/>
        <w:rPr>
          <w:rFonts w:asciiTheme="minorHAnsi" w:hAnsiTheme="minorHAnsi" w:cstheme="minorHAnsi"/>
          <w:b/>
          <w:bCs/>
        </w:rPr>
      </w:pPr>
    </w:p>
    <w:p w14:paraId="36F6176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19ECFB8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7C6BD49C" w14:textId="3ED55FDA" w:rsidR="00533465" w:rsidRDefault="00533465" w:rsidP="00533465">
      <w:pPr>
        <w:numPr>
          <w:ilvl w:val="0"/>
          <w:numId w:val="41"/>
        </w:numPr>
        <w:tabs>
          <w:tab w:val="clear" w:pos="0"/>
        </w:tabs>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Pzp </w:t>
      </w:r>
      <w:r w:rsidRPr="00976128">
        <w:rPr>
          <w:rFonts w:asciiTheme="minorHAnsi" w:eastAsia="Times New Roman" w:hAnsiTheme="minorHAnsi" w:cstheme="minorHAnsi"/>
          <w:color w:val="000000"/>
          <w:lang w:eastAsia="pl-PL"/>
        </w:rPr>
        <w:t xml:space="preserve">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Pr="00544700">
        <w:rPr>
          <w:rFonts w:asciiTheme="minorHAnsi" w:eastAsia="Times New Roman" w:hAnsiTheme="minorHAnsi" w:cstheme="minorHAnsi"/>
          <w:color w:val="0070C0"/>
          <w:lang w:eastAsia="pl-PL"/>
        </w:rPr>
        <w:t>(tj.</w:t>
      </w:r>
      <w:r w:rsidRPr="00544700">
        <w:rPr>
          <w:color w:val="0070C0"/>
        </w:rPr>
        <w:t xml:space="preserve"> </w:t>
      </w:r>
      <w:r w:rsidRPr="00544700">
        <w:rPr>
          <w:rFonts w:asciiTheme="minorHAnsi" w:eastAsia="Times New Roman" w:hAnsiTheme="minorHAnsi" w:cstheme="minorHAnsi"/>
          <w:color w:val="0070C0"/>
          <w:lang w:eastAsia="pl-PL"/>
        </w:rPr>
        <w:t>Dz. U. z 202</w:t>
      </w:r>
      <w:r w:rsidR="00C72237">
        <w:rPr>
          <w:rFonts w:asciiTheme="minorHAnsi" w:eastAsia="Times New Roman" w:hAnsiTheme="minorHAnsi" w:cstheme="minorHAnsi"/>
          <w:color w:val="0070C0"/>
          <w:lang w:eastAsia="pl-PL"/>
        </w:rPr>
        <w:t>5</w:t>
      </w:r>
      <w:r w:rsidRPr="00544700">
        <w:rPr>
          <w:rFonts w:asciiTheme="minorHAnsi" w:eastAsia="Times New Roman" w:hAnsiTheme="minorHAnsi" w:cstheme="minorHAnsi"/>
          <w:color w:val="0070C0"/>
          <w:lang w:eastAsia="pl-PL"/>
        </w:rPr>
        <w:t xml:space="preserve">r. poz. </w:t>
      </w:r>
      <w:r w:rsidR="00C72237">
        <w:rPr>
          <w:rFonts w:asciiTheme="minorHAnsi" w:eastAsia="Times New Roman" w:hAnsiTheme="minorHAnsi" w:cstheme="minorHAnsi"/>
          <w:color w:val="0070C0"/>
          <w:lang w:eastAsia="pl-PL"/>
        </w:rPr>
        <w:t>277 z póź. zm.</w:t>
      </w:r>
      <w:r w:rsidRPr="00544700">
        <w:rPr>
          <w:rFonts w:asciiTheme="minorHAnsi" w:eastAsia="Times New Roman" w:hAnsiTheme="minorHAnsi" w:cstheme="minorHAnsi"/>
          <w:color w:val="0070C0"/>
          <w:lang w:eastAsia="pl-PL"/>
        </w:rPr>
        <w:t>)</w:t>
      </w:r>
      <w:r w:rsidRPr="00544700">
        <w:rPr>
          <w:rFonts w:asciiTheme="minorHAnsi" w:eastAsia="Times New Roman" w:hAnsiTheme="minorHAnsi" w:cstheme="minorHAnsi"/>
          <w:color w:val="000000"/>
          <w:lang w:eastAsia="pl-PL"/>
        </w:rPr>
        <w:t xml:space="preserve"> </w:t>
      </w:r>
      <w:r>
        <w:rPr>
          <w:rFonts w:asciiTheme="minorHAnsi" w:eastAsia="Times New Roman" w:hAnsiTheme="minorHAnsi" w:cstheme="minorHAnsi"/>
          <w:color w:val="000000"/>
          <w:lang w:eastAsia="pl-PL"/>
        </w:rPr>
        <w:t>wymaga:</w:t>
      </w:r>
    </w:p>
    <w:p w14:paraId="4FC865FF"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przez cały okres realizacji robót wykonawca lub podwykonawca zatrudniał na umowę o pracę wszystkich pracowników fizycznych wykonujących roboty budowlane w tym obsługę maszyn 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55FDD541"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05EB14DB" w14:textId="77777777" w:rsidR="00533465" w:rsidRPr="000432A7" w:rsidRDefault="00533465" w:rsidP="00533465">
      <w:pPr>
        <w:pStyle w:val="Akapitzlist"/>
        <w:numPr>
          <w:ilvl w:val="0"/>
          <w:numId w:val="55"/>
        </w:numPr>
        <w:tabs>
          <w:tab w:val="left" w:pos="851"/>
        </w:tabs>
        <w:spacing w:after="0"/>
        <w:ind w:left="709" w:hanging="284"/>
        <w:jc w:val="both"/>
        <w:rPr>
          <w:rFonts w:asciiTheme="minorHAnsi" w:hAnsiTheme="minorHAnsi" w:cstheme="minorHAnsi"/>
          <w:color w:val="000000"/>
        </w:rPr>
      </w:pPr>
      <w:r w:rsidRPr="000432A7">
        <w:rPr>
          <w:rFonts w:asciiTheme="minorHAnsi" w:hAnsiTheme="minorHAnsi" w:cstheme="minorHAnsi"/>
          <w:iCs/>
        </w:rPr>
        <w:t xml:space="preserve">wykonawca lub podwykonawca na każdym etapie realizacji umowy jest uprawniony </w:t>
      </w:r>
      <w:r w:rsidRPr="000432A7">
        <w:rPr>
          <w:rFonts w:asciiTheme="minorHAnsi" w:hAnsiTheme="minorHAnsi" w:cstheme="minorHAnsi"/>
          <w:iCs/>
        </w:rPr>
        <w:br/>
        <w:t>do wprowadzenia dodatkowych pracowników lub wymiany dotychczasowo zgłoszonych.</w:t>
      </w:r>
    </w:p>
    <w:p w14:paraId="34CEFD1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03D10F77"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064AF81D"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051D26A3"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A5FF43C"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E298467"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A2A670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w:t>
      </w:r>
      <w:r>
        <w:rPr>
          <w:rFonts w:asciiTheme="minorHAnsi" w:eastAsia="Times New Roman" w:hAnsiTheme="minorHAnsi" w:cstheme="minorHAnsi"/>
          <w:color w:val="0070C0"/>
          <w:lang w:eastAsia="pl-PL"/>
        </w:rPr>
        <w:t>ust.</w:t>
      </w:r>
      <w:r w:rsidRPr="00544700">
        <w:rPr>
          <w:rFonts w:asciiTheme="minorHAnsi" w:eastAsia="Times New Roman" w:hAnsiTheme="minorHAnsi" w:cstheme="minorHAnsi"/>
          <w:color w:val="0070C0"/>
          <w:lang w:eastAsia="pl-PL"/>
        </w:rPr>
        <w:t xml:space="preserve"> 2 </w:t>
      </w:r>
      <w:r w:rsidRPr="00976128">
        <w:rPr>
          <w:rFonts w:asciiTheme="minorHAnsi" w:eastAsia="Times New Roman" w:hAnsiTheme="minorHAnsi" w:cstheme="minorHAnsi"/>
          <w:color w:val="000000"/>
          <w:lang w:eastAsia="pl-PL"/>
        </w:rPr>
        <w:t xml:space="preserve">dowody w celu potwierdzenia spełnienia wymogu zatrudnienia na podstawie stosunku pracy przez Wykonawcę lub podwykonawcę osób wykonujących czynności wymienione w </w:t>
      </w:r>
      <w:r w:rsidRPr="00452B18">
        <w:rPr>
          <w:rFonts w:asciiTheme="minorHAnsi" w:eastAsia="Times New Roman" w:hAnsiTheme="minorHAnsi" w:cstheme="minorHAnsi"/>
          <w:color w:val="0070C0"/>
          <w:lang w:eastAsia="pl-PL"/>
        </w:rPr>
        <w:t>ust. 1</w:t>
      </w:r>
      <w:r w:rsidRPr="00976128">
        <w:rPr>
          <w:rFonts w:asciiTheme="minorHAnsi" w:eastAsia="Times New Roman" w:hAnsiTheme="minorHAnsi" w:cstheme="minorHAnsi"/>
          <w:color w:val="000000"/>
          <w:lang w:eastAsia="pl-PL"/>
        </w:rPr>
        <w:t xml:space="preserve">.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38795C10"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22CDA5A9"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049DFA8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3BA1770B" w14:textId="6E492F0A"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w:t>
      </w:r>
      <w:r w:rsidRPr="00452B18">
        <w:rPr>
          <w:rFonts w:asciiTheme="minorHAnsi" w:eastAsia="Times New Roman" w:hAnsiTheme="minorHAnsi" w:cstheme="minorHAnsi"/>
          <w:color w:val="0070C0"/>
          <w:lang w:eastAsia="pl-PL"/>
        </w:rPr>
        <w:t>ust. 1</w:t>
      </w:r>
    </w:p>
    <w:p w14:paraId="3C60C4F3" w14:textId="089E9742"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w:t>
      </w:r>
      <w:r w:rsidRPr="00452B18">
        <w:rPr>
          <w:rFonts w:asciiTheme="minorHAnsi" w:eastAsia="Times New Roman" w:hAnsiTheme="minorHAnsi" w:cstheme="minorHAnsi"/>
          <w:color w:val="0070C0"/>
          <w:lang w:eastAsia="pl-PL"/>
        </w:rPr>
        <w:t xml:space="preserve">ust. 1 </w:t>
      </w:r>
      <w:r w:rsidRPr="00976128">
        <w:rPr>
          <w:rFonts w:asciiTheme="minorHAnsi" w:eastAsia="Times New Roman" w:hAnsiTheme="minorHAnsi" w:cstheme="minorHAnsi"/>
          <w:lang w:eastAsia="pl-PL"/>
        </w:rPr>
        <w:t xml:space="preserve">są zatrudnieni na warunkach respektujących obowiązujące regulacje prawa pracy, w tym wysokość minimalnego wynagrodzenia i/lub minimalnej stawki godzinowej. </w:t>
      </w:r>
    </w:p>
    <w:p w14:paraId="677083F4"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w:t>
      </w:r>
      <w:r w:rsidRPr="00452B18">
        <w:rPr>
          <w:rFonts w:asciiTheme="minorHAnsi" w:eastAsia="Times New Roman" w:hAnsiTheme="minorHAnsi" w:cstheme="minorHAnsi"/>
          <w:color w:val="0070C0"/>
          <w:lang w:eastAsia="pl-PL"/>
        </w:rPr>
        <w:t>ust. 6 pkt a) i pkt b)</w:t>
      </w:r>
      <w:r w:rsidRPr="00976128">
        <w:rPr>
          <w:rFonts w:asciiTheme="minorHAnsi" w:eastAsia="Times New Roman" w:hAnsiTheme="minorHAnsi" w:cstheme="minorHAnsi"/>
          <w:lang w:eastAsia="pl-PL"/>
        </w:rPr>
        <w:t xml:space="preserve"> stosuje się odpowiednio i dotyczą nowych pracowników. </w:t>
      </w:r>
    </w:p>
    <w:p w14:paraId="62831423"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59A85D27"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mają prawo do kontroli spełnienia przez Wykonawcę/ Podwykonawcę wymagań o których mowa w </w:t>
      </w:r>
      <w:r w:rsidRPr="00452B18">
        <w:rPr>
          <w:rFonts w:asciiTheme="minorHAnsi" w:eastAsia="Times New Roman" w:hAnsiTheme="minorHAnsi" w:cstheme="minorHAnsi"/>
          <w:color w:val="0070C0"/>
          <w:lang w:eastAsia="pl-PL"/>
        </w:rPr>
        <w:t>ust.1</w:t>
      </w:r>
      <w:r w:rsidRPr="0097612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2B0A843A"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Pr="00452B18">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268C20E8"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68D71E6C" w14:textId="77777777" w:rsidR="007D5AD4" w:rsidRPr="00976128" w:rsidRDefault="007D5AD4">
      <w:pPr>
        <w:spacing w:after="0" w:line="276" w:lineRule="auto"/>
        <w:jc w:val="center"/>
        <w:rPr>
          <w:rFonts w:asciiTheme="minorHAnsi" w:hAnsiTheme="minorHAnsi" w:cstheme="minorHAnsi"/>
          <w:b/>
        </w:rPr>
      </w:pPr>
    </w:p>
    <w:p w14:paraId="1FB713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4D793E7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5DD6CBE4" w14:textId="57567BA5" w:rsidR="00D24CDB" w:rsidRPr="003256ED" w:rsidRDefault="00D24CDB" w:rsidP="003256ED">
      <w:pPr>
        <w:pStyle w:val="Akapitzlist"/>
        <w:numPr>
          <w:ilvl w:val="0"/>
          <w:numId w:val="8"/>
        </w:numPr>
        <w:spacing w:after="0"/>
        <w:ind w:left="284" w:hanging="284"/>
        <w:rPr>
          <w:rFonts w:asciiTheme="minorHAnsi" w:hAnsiTheme="minorHAnsi" w:cstheme="minorHAnsi"/>
        </w:rPr>
      </w:pPr>
      <w:r w:rsidRPr="003256ED">
        <w:rPr>
          <w:rFonts w:asciiTheme="minorHAnsi" w:hAnsiTheme="minorHAnsi" w:cstheme="minorHAnsi"/>
          <w:bCs/>
        </w:rPr>
        <w:t xml:space="preserve">Zamawiający zapewnia nadzór Inwestorski nad robotami stanowiącymi przedmiot niniejszej umowy, zgodnie z </w:t>
      </w:r>
      <w:r w:rsidRPr="003256ED">
        <w:rPr>
          <w:rFonts w:asciiTheme="minorHAnsi" w:hAnsiTheme="minorHAnsi" w:cstheme="minorHAnsi"/>
        </w:rPr>
        <w:t xml:space="preserve">ustawą Prawo Budowlane </w:t>
      </w:r>
      <w:r w:rsidRPr="003256ED">
        <w:rPr>
          <w:rFonts w:asciiTheme="minorHAnsi" w:hAnsiTheme="minorHAnsi" w:cstheme="minorHAnsi"/>
          <w:b/>
        </w:rPr>
        <w:t>Inspektorem nadzoru</w:t>
      </w:r>
      <w:r w:rsidRPr="003256ED">
        <w:rPr>
          <w:rFonts w:asciiTheme="minorHAnsi" w:hAnsiTheme="minorHAnsi" w:cstheme="minorHAnsi"/>
        </w:rPr>
        <w:t xml:space="preserve"> jest …………………………………………….</w:t>
      </w:r>
    </w:p>
    <w:p w14:paraId="1458DA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FB881DE" w14:textId="2B3D1E9E"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Pr>
          <w:rFonts w:asciiTheme="minorHAnsi" w:hAnsiTheme="minorHAnsi" w:cstheme="minorHAnsi"/>
        </w:rPr>
        <w:t xml:space="preserve">w </w:t>
      </w:r>
      <w:r w:rsidRPr="00452B18">
        <w:rPr>
          <w:rFonts w:asciiTheme="minorHAnsi" w:hAnsiTheme="minorHAnsi" w:cstheme="minorHAnsi"/>
          <w:color w:val="0070C0"/>
        </w:rPr>
        <w:t xml:space="preserve">ust.1 i ust.2 </w:t>
      </w:r>
      <w:r w:rsidRPr="00655250">
        <w:rPr>
          <w:rFonts w:asciiTheme="minorHAnsi" w:hAnsiTheme="minorHAnsi" w:cstheme="minorHAnsi"/>
          <w:iCs/>
        </w:rPr>
        <w:t xml:space="preserve">działają w granicach umocowania określonego przepisami ustawy z dnia 7 lipca 1994r. Prawo Budowlane </w:t>
      </w:r>
      <w:r w:rsidR="00C72237" w:rsidRPr="00576C02">
        <w:rPr>
          <w:rFonts w:asciiTheme="minorHAnsi" w:hAnsiTheme="minorHAnsi" w:cstheme="minorHAnsi"/>
          <w:color w:val="0070C0"/>
        </w:rPr>
        <w:t>(t.j. Dz.U. z 202</w:t>
      </w:r>
      <w:r w:rsidR="00C72237">
        <w:rPr>
          <w:rFonts w:asciiTheme="minorHAnsi" w:hAnsiTheme="minorHAnsi" w:cstheme="minorHAnsi"/>
          <w:color w:val="0070C0"/>
        </w:rPr>
        <w:t>5</w:t>
      </w:r>
      <w:r w:rsidR="00C72237" w:rsidRPr="00576C02">
        <w:rPr>
          <w:rFonts w:asciiTheme="minorHAnsi" w:hAnsiTheme="minorHAnsi" w:cstheme="minorHAnsi"/>
          <w:color w:val="0070C0"/>
        </w:rPr>
        <w:t xml:space="preserve">r., poz. </w:t>
      </w:r>
      <w:r w:rsidR="00C72237">
        <w:rPr>
          <w:rFonts w:asciiTheme="minorHAnsi" w:hAnsiTheme="minorHAnsi" w:cstheme="minorHAnsi"/>
          <w:color w:val="0070C0"/>
        </w:rPr>
        <w:t>418</w:t>
      </w:r>
      <w:r w:rsidR="00C72237" w:rsidRPr="00576C02">
        <w:rPr>
          <w:rFonts w:asciiTheme="minorHAnsi" w:hAnsiTheme="minorHAnsi" w:cstheme="minorHAnsi"/>
          <w:color w:val="0070C0"/>
        </w:rPr>
        <w:t xml:space="preserve"> z późn. zm.)</w:t>
      </w:r>
    </w:p>
    <w:p w14:paraId="545AEE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1220092F" w14:textId="77777777" w:rsidR="007D5AD4" w:rsidRDefault="007D5AD4">
      <w:pPr>
        <w:spacing w:after="0" w:line="276" w:lineRule="auto"/>
        <w:jc w:val="center"/>
        <w:rPr>
          <w:rFonts w:asciiTheme="minorHAnsi" w:hAnsiTheme="minorHAnsi" w:cstheme="minorHAnsi"/>
          <w:b/>
        </w:rPr>
      </w:pPr>
    </w:p>
    <w:p w14:paraId="04E5B6F3" w14:textId="77777777" w:rsidR="00E95F6F" w:rsidRPr="00976128" w:rsidRDefault="00E95F6F">
      <w:pPr>
        <w:spacing w:after="0" w:line="276" w:lineRule="auto"/>
        <w:jc w:val="center"/>
        <w:rPr>
          <w:rFonts w:asciiTheme="minorHAnsi" w:hAnsiTheme="minorHAnsi" w:cstheme="minorHAnsi"/>
          <w:b/>
        </w:rPr>
      </w:pPr>
    </w:p>
    <w:p w14:paraId="790BC15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5305BC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1EFC560A"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517D7441"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54E1CB69"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7545674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029779AB"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34035"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4B62F5B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2E7A453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23BF342A" w14:textId="77777777" w:rsidR="007D5AD4"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7BA83CA6" w14:textId="77777777" w:rsidR="00E95F6F" w:rsidRDefault="00E95F6F">
      <w:pPr>
        <w:spacing w:after="0" w:line="276" w:lineRule="auto"/>
        <w:jc w:val="center"/>
        <w:rPr>
          <w:rFonts w:asciiTheme="minorHAnsi" w:hAnsiTheme="minorHAnsi" w:cstheme="minorHAnsi"/>
          <w:b/>
        </w:rPr>
      </w:pPr>
    </w:p>
    <w:p w14:paraId="4E577D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0D7BEB4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2AA8E37E"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2C2C1C10" w14:textId="77777777" w:rsidR="007D5AD4" w:rsidRPr="00976128" w:rsidRDefault="007D5AD4">
      <w:pPr>
        <w:tabs>
          <w:tab w:val="left" w:pos="360"/>
        </w:tabs>
        <w:spacing w:after="0" w:line="276" w:lineRule="auto"/>
        <w:ind w:left="360"/>
        <w:rPr>
          <w:rFonts w:asciiTheme="minorHAnsi" w:hAnsiTheme="minorHAnsi" w:cstheme="minorHAnsi"/>
        </w:rPr>
      </w:pPr>
    </w:p>
    <w:p w14:paraId="333D49A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513EB20E"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6D4193A2"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5AB33F60" w14:textId="77777777" w:rsidR="00032A15" w:rsidRDefault="00032A15">
      <w:pPr>
        <w:spacing w:after="0" w:line="276" w:lineRule="auto"/>
        <w:jc w:val="center"/>
        <w:rPr>
          <w:rFonts w:asciiTheme="minorHAnsi" w:hAnsiTheme="minorHAnsi" w:cstheme="minorHAnsi"/>
          <w:b/>
        </w:rPr>
      </w:pPr>
    </w:p>
    <w:p w14:paraId="5AEB71A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15745AD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7D7E806B"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791186F9"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6AB6026F" w14:textId="760B6FDF" w:rsidR="00D24CDB" w:rsidRPr="00976128" w:rsidRDefault="00D24CDB" w:rsidP="00D24CDB">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00C72237" w:rsidRPr="00576C02">
        <w:rPr>
          <w:rFonts w:asciiTheme="minorHAnsi" w:hAnsiTheme="minorHAnsi" w:cstheme="minorHAnsi"/>
          <w:color w:val="0070C0"/>
        </w:rPr>
        <w:t>(t.j. Dz.U. z 202</w:t>
      </w:r>
      <w:r w:rsidR="00C72237">
        <w:rPr>
          <w:rFonts w:asciiTheme="minorHAnsi" w:hAnsiTheme="minorHAnsi" w:cstheme="minorHAnsi"/>
          <w:color w:val="0070C0"/>
        </w:rPr>
        <w:t>5</w:t>
      </w:r>
      <w:r w:rsidR="00C72237" w:rsidRPr="00576C02">
        <w:rPr>
          <w:rFonts w:asciiTheme="minorHAnsi" w:hAnsiTheme="minorHAnsi" w:cstheme="minorHAnsi"/>
          <w:color w:val="0070C0"/>
        </w:rPr>
        <w:t xml:space="preserve">r., poz. </w:t>
      </w:r>
      <w:r w:rsidR="00C72237">
        <w:rPr>
          <w:rFonts w:asciiTheme="minorHAnsi" w:hAnsiTheme="minorHAnsi" w:cstheme="minorHAnsi"/>
          <w:color w:val="0070C0"/>
        </w:rPr>
        <w:t>418</w:t>
      </w:r>
      <w:r w:rsidR="00C72237" w:rsidRPr="00576C02">
        <w:rPr>
          <w:rFonts w:asciiTheme="minorHAnsi" w:hAnsiTheme="minorHAnsi" w:cstheme="minorHAnsi"/>
          <w:color w:val="0070C0"/>
        </w:rPr>
        <w:t xml:space="preserve"> z późn. zm.)</w:t>
      </w:r>
      <w:r w:rsidRPr="00976128">
        <w:rPr>
          <w:rFonts w:asciiTheme="minorHAnsi" w:hAnsiTheme="minorHAnsi" w:cstheme="minorHAnsi"/>
        </w:rPr>
        <w:t xml:space="preserve"> oraz Rozporządzenie Ministra Infrastruktury z dnia 23.06.2003 r.</w:t>
      </w:r>
      <w:r>
        <w:rPr>
          <w:rFonts w:asciiTheme="minorHAnsi" w:hAnsiTheme="minorHAnsi" w:cstheme="minorHAnsi"/>
        </w:rPr>
        <w:t xml:space="preserve"> </w:t>
      </w:r>
      <w:r w:rsidRPr="0061715F">
        <w:rPr>
          <w:rFonts w:asciiTheme="minorHAnsi" w:hAnsiTheme="minorHAnsi" w:cstheme="minorHAnsi"/>
          <w:color w:val="0070C0"/>
        </w:rPr>
        <w:t>(Dz.U. 2003r.,</w:t>
      </w:r>
      <w:r>
        <w:rPr>
          <w:rFonts w:asciiTheme="minorHAnsi" w:hAnsiTheme="minorHAnsi" w:cstheme="minorHAnsi"/>
          <w:color w:val="0070C0"/>
        </w:rPr>
        <w:t xml:space="preserve"> </w:t>
      </w:r>
      <w:r w:rsidRPr="0061715F">
        <w:rPr>
          <w:rFonts w:asciiTheme="minorHAnsi" w:hAnsiTheme="minorHAnsi" w:cstheme="minorHAnsi"/>
          <w:color w:val="0070C0"/>
        </w:rPr>
        <w:t xml:space="preserve">Nr120, poz.1126) </w:t>
      </w:r>
      <w:r w:rsidRPr="00976128">
        <w:rPr>
          <w:rFonts w:asciiTheme="minorHAnsi" w:hAnsiTheme="minorHAnsi" w:cstheme="minorHAnsi"/>
        </w:rPr>
        <w:t xml:space="preserve"> </w:t>
      </w:r>
      <w:r w:rsidRPr="00C36716">
        <w:rPr>
          <w:rFonts w:asciiTheme="minorHAnsi" w:hAnsiTheme="minorHAnsi" w:cstheme="minorHAnsi"/>
          <w:bCs/>
        </w:rPr>
        <w:t>w sprawie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 </w:t>
      </w:r>
    </w:p>
    <w:p w14:paraId="6B487ECC"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7F47244C" w14:textId="77777777" w:rsidR="00D24CDB" w:rsidRPr="00976128" w:rsidRDefault="00D24CDB" w:rsidP="00D24CDB">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Pr="0061715F">
        <w:rPr>
          <w:rFonts w:asciiTheme="minorHAnsi" w:eastAsia="Times New Roman" w:hAnsiTheme="minorHAnsi" w:cstheme="minorHAnsi"/>
          <w:color w:val="0070C0"/>
          <w:lang w:eastAsia="pl-PL"/>
        </w:rPr>
        <w:t>(t.j. Dz.U. z 2023 r., poz. 1587 z późn. zm.)</w:t>
      </w:r>
      <w:r>
        <w:rPr>
          <w:rFonts w:asciiTheme="minorHAnsi" w:eastAsia="Times New Roman" w:hAnsiTheme="minorHAnsi" w:cstheme="minorHAnsi"/>
          <w:color w:val="0070C0"/>
          <w:lang w:eastAsia="pl-PL"/>
        </w:rPr>
        <w:t>.</w:t>
      </w:r>
    </w:p>
    <w:p w14:paraId="31A7081F" w14:textId="77777777" w:rsidR="007D5AD4" w:rsidRPr="00F142A6"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t xml:space="preserve">Materiały nadające się do użytku </w:t>
      </w:r>
      <w:r w:rsidRPr="00976128">
        <w:rPr>
          <w:rFonts w:asciiTheme="minorHAnsi" w:eastAsia="Times New Roman" w:hAnsiTheme="minorHAnsi" w:cstheme="minorHAnsi"/>
          <w:iCs/>
          <w:lang w:eastAsia="pl-PL"/>
        </w:rPr>
        <w:t xml:space="preserve">stanowią własność Zamawiającego. Wykonawca ułoży je na </w:t>
      </w:r>
      <w:r w:rsidRPr="00F142A6">
        <w:rPr>
          <w:rFonts w:asciiTheme="minorHAnsi" w:eastAsia="Times New Roman" w:hAnsiTheme="minorHAnsi" w:cstheme="minorHAnsi"/>
          <w:iCs/>
          <w:lang w:eastAsia="pl-PL"/>
        </w:rPr>
        <w:t xml:space="preserve">dostarczonych przez siebie paletach, przetransportuje oraz rozładuje i złoży </w:t>
      </w:r>
      <w:r w:rsidRPr="00F142A6">
        <w:rPr>
          <w:rFonts w:asciiTheme="minorHAnsi" w:eastAsia="Times New Roman" w:hAnsiTheme="minorHAnsi" w:cstheme="minorHAnsi"/>
          <w:bCs/>
          <w:lang w:eastAsia="pl-PL"/>
        </w:rPr>
        <w:t xml:space="preserve">we wskazanym przez Zamawiającego miejscu składowania na bazie </w:t>
      </w:r>
      <w:r w:rsidR="004F3347" w:rsidRPr="00F142A6">
        <w:rPr>
          <w:rFonts w:asciiTheme="minorHAnsi" w:eastAsia="Times New Roman" w:hAnsiTheme="minorHAnsi" w:cstheme="minorHAnsi"/>
          <w:bCs/>
          <w:lang w:eastAsia="pl-PL"/>
        </w:rPr>
        <w:t>DSI, ul. Piłsudskiego 76 w Miechowie</w:t>
      </w:r>
      <w:r w:rsidRPr="00F142A6">
        <w:rPr>
          <w:rFonts w:asciiTheme="minorHAnsi" w:eastAsia="Times New Roman" w:hAnsiTheme="minorHAnsi" w:cstheme="minorHAnsi"/>
          <w:bCs/>
          <w:lang w:eastAsia="pl-PL"/>
        </w:rPr>
        <w:t>.</w:t>
      </w:r>
    </w:p>
    <w:p w14:paraId="6FEF6586" w14:textId="77777777" w:rsidR="007D5AD4" w:rsidRPr="00F142A6"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4E16C4D5"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5A8A02A8"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7B94DAB8" w14:textId="77777777" w:rsidR="00252A30" w:rsidRPr="00250966"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250966">
        <w:rPr>
          <w:rFonts w:asciiTheme="minorHAnsi" w:hAnsiTheme="minorHAnsi" w:cstheme="minorHAnsi"/>
        </w:rPr>
        <w:t xml:space="preserve">Wykonawca dostarczy Zamawiającemu projekt graficzny „tablicy informacyjnej projektu”  w formie pliku (preferowany format png, jpg, tif ) w wysokiej rozdzielczości, zapewniający prawidłową jakość obrazu, do zamieszczenia na stronie internetowej.  </w:t>
      </w:r>
    </w:p>
    <w:p w14:paraId="1897B012" w14:textId="77777777" w:rsidR="007D5AD4" w:rsidRPr="00976128" w:rsidRDefault="007D5AD4">
      <w:pPr>
        <w:spacing w:after="0" w:line="276" w:lineRule="auto"/>
        <w:ind w:left="862"/>
        <w:jc w:val="both"/>
        <w:rPr>
          <w:rFonts w:asciiTheme="minorHAnsi" w:hAnsiTheme="minorHAnsi" w:cstheme="minorHAnsi"/>
        </w:rPr>
      </w:pPr>
    </w:p>
    <w:p w14:paraId="0E4A535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546B2D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4F64C261" w14:textId="77777777" w:rsidR="007D5AD4" w:rsidRPr="00976128"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14:paraId="7BAF1E13" w14:textId="6748872B" w:rsidR="007D5AD4" w:rsidRPr="00F142A6"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 xml:space="preserve">w budownictwie zgodnie z ustawą z dnia 16 kwietnia 2004 roku o wyrobach budowlanych </w:t>
      </w:r>
      <w:r w:rsidRPr="00D24CDB">
        <w:rPr>
          <w:rFonts w:asciiTheme="minorHAnsi" w:hAnsiTheme="minorHAnsi" w:cstheme="minorHAnsi"/>
          <w:color w:val="0070C0"/>
        </w:rPr>
        <w:t>(</w:t>
      </w:r>
      <w:r w:rsidR="00823A34" w:rsidRPr="00D24CDB">
        <w:rPr>
          <w:rFonts w:asciiTheme="minorHAnsi" w:hAnsiTheme="minorHAnsi" w:cstheme="minorHAnsi"/>
          <w:color w:val="0070C0"/>
        </w:rPr>
        <w:t xml:space="preserve">tj. </w:t>
      </w:r>
      <w:r w:rsidRPr="00D24CDB">
        <w:rPr>
          <w:rFonts w:asciiTheme="minorHAnsi" w:hAnsiTheme="minorHAnsi" w:cstheme="minorHAnsi"/>
          <w:color w:val="0070C0"/>
        </w:rPr>
        <w:t xml:space="preserve">Dz. U. </w:t>
      </w:r>
      <w:r w:rsidR="00823A34" w:rsidRPr="00D24CDB">
        <w:rPr>
          <w:rFonts w:asciiTheme="minorHAnsi" w:hAnsiTheme="minorHAnsi" w:cstheme="minorHAnsi"/>
          <w:color w:val="0070C0"/>
        </w:rPr>
        <w:t>z 2021r.,</w:t>
      </w:r>
      <w:r w:rsidRPr="00D24CDB">
        <w:rPr>
          <w:rFonts w:asciiTheme="minorHAnsi" w:hAnsiTheme="minorHAnsi" w:cstheme="minorHAnsi"/>
          <w:color w:val="0070C0"/>
        </w:rPr>
        <w:t xml:space="preserve"> poz. </w:t>
      </w:r>
      <w:r w:rsidR="00823A34" w:rsidRPr="00D24CDB">
        <w:rPr>
          <w:rFonts w:asciiTheme="minorHAnsi" w:hAnsiTheme="minorHAnsi" w:cstheme="minorHAnsi"/>
          <w:color w:val="0070C0"/>
        </w:rPr>
        <w:t>1213</w:t>
      </w:r>
      <w:r w:rsidRPr="00D24CDB">
        <w:rPr>
          <w:rFonts w:asciiTheme="minorHAnsi" w:hAnsiTheme="minorHAnsi" w:cstheme="minorHAnsi"/>
          <w:color w:val="0070C0"/>
        </w:rPr>
        <w:t xml:space="preserve">  z </w:t>
      </w:r>
      <w:r w:rsidR="00CF75C1" w:rsidRPr="00D24CDB">
        <w:rPr>
          <w:rFonts w:asciiTheme="minorHAnsi" w:hAnsiTheme="minorHAnsi" w:cstheme="minorHAnsi"/>
          <w:color w:val="0070C0"/>
        </w:rPr>
        <w:t>poz.zm.</w:t>
      </w:r>
      <w:r w:rsidRPr="00D24CDB">
        <w:rPr>
          <w:rFonts w:asciiTheme="minorHAnsi" w:hAnsiTheme="minorHAnsi" w:cstheme="minorHAnsi"/>
          <w:color w:val="0070C0"/>
        </w:rPr>
        <w:t xml:space="preserve">) </w:t>
      </w:r>
      <w:r w:rsidRPr="00F142A6">
        <w:rPr>
          <w:rFonts w:asciiTheme="minorHAnsi" w:hAnsiTheme="minorHAnsi" w:cstheme="minorHAnsi"/>
        </w:rPr>
        <w:t>a zgodnie z art.10 ustawy z dnia 7 lipca 1994 roku Prawo Budowlane oraz dokumentacji.</w:t>
      </w:r>
    </w:p>
    <w:p w14:paraId="0821A914"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0E60269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19B4CC1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48065D6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4D7BB5E0"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79AD9AF9" w14:textId="77777777" w:rsidR="00720B4C" w:rsidRDefault="00720B4C">
      <w:pPr>
        <w:spacing w:after="0" w:line="276" w:lineRule="auto"/>
        <w:jc w:val="center"/>
        <w:rPr>
          <w:rFonts w:asciiTheme="minorHAnsi" w:hAnsiTheme="minorHAnsi" w:cstheme="minorHAnsi"/>
          <w:b/>
        </w:rPr>
      </w:pPr>
    </w:p>
    <w:p w14:paraId="1642586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0A4580C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66C44E27" w14:textId="77777777" w:rsidR="00BA0702" w:rsidRPr="00BA0702" w:rsidRDefault="002F6B70" w:rsidP="00380ABE">
      <w:pPr>
        <w:numPr>
          <w:ilvl w:val="0"/>
          <w:numId w:val="35"/>
        </w:numPr>
        <w:spacing w:after="0" w:line="276" w:lineRule="auto"/>
        <w:ind w:left="709"/>
        <w:contextualSpacing/>
        <w:rPr>
          <w:rFonts w:asciiTheme="minorHAnsi" w:hAnsiTheme="minorHAnsi" w:cstheme="minorHAnsi"/>
          <w:i/>
          <w:iCs/>
          <w:color w:val="000000"/>
        </w:rPr>
      </w:pPr>
      <w:r w:rsidRPr="00BA0702">
        <w:rPr>
          <w:rFonts w:asciiTheme="minorHAnsi" w:eastAsia="Times New Roman" w:hAnsiTheme="minorHAnsi" w:cstheme="minorHAnsi"/>
          <w:color w:val="000000"/>
          <w:lang w:eastAsia="pl-PL"/>
        </w:rPr>
        <w:t xml:space="preserve">Za wykonanie przedmiotu umowy, określonego w § 1 ust. 1 niniejszej umowy, Strony ustalają </w:t>
      </w:r>
      <w:r w:rsidRPr="00BA0702">
        <w:rPr>
          <w:rFonts w:asciiTheme="minorHAnsi" w:eastAsia="Times New Roman" w:hAnsiTheme="minorHAnsi" w:cstheme="minorHAnsi"/>
          <w:b/>
          <w:color w:val="0070C0"/>
          <w:lang w:eastAsia="pl-PL"/>
        </w:rPr>
        <w:t>wynagrodzenie kosztorysowe</w:t>
      </w:r>
      <w:r w:rsidRPr="00BA0702">
        <w:rPr>
          <w:rFonts w:asciiTheme="minorHAnsi" w:eastAsia="Times New Roman" w:hAnsiTheme="minorHAnsi" w:cstheme="minorHAnsi"/>
          <w:color w:val="0070C0"/>
          <w:lang w:eastAsia="pl-PL"/>
        </w:rPr>
        <w:t xml:space="preserve"> </w:t>
      </w:r>
      <w:r w:rsidRPr="00BA0702">
        <w:rPr>
          <w:rFonts w:asciiTheme="minorHAnsi" w:eastAsia="Times New Roman" w:hAnsiTheme="minorHAnsi" w:cstheme="minorHAnsi"/>
          <w:color w:val="000000"/>
          <w:lang w:eastAsia="pl-PL"/>
        </w:rPr>
        <w:t>w wysokości:</w:t>
      </w:r>
      <w:r w:rsidR="00BA0702" w:rsidRPr="00BA0702">
        <w:rPr>
          <w:rFonts w:asciiTheme="minorHAnsi" w:eastAsia="Times New Roman" w:hAnsiTheme="minorHAnsi" w:cstheme="minorHAnsi"/>
          <w:color w:val="000000"/>
          <w:lang w:eastAsia="pl-PL"/>
        </w:rPr>
        <w:t xml:space="preserve"> </w:t>
      </w:r>
    </w:p>
    <w:p w14:paraId="351D38FC" w14:textId="13F72BE7" w:rsidR="007D5AD4" w:rsidRPr="00BA0702" w:rsidRDefault="002F6B70" w:rsidP="00BA0702">
      <w:pPr>
        <w:spacing w:after="0" w:line="276" w:lineRule="auto"/>
        <w:ind w:left="709"/>
        <w:contextualSpacing/>
        <w:rPr>
          <w:rFonts w:asciiTheme="minorHAnsi" w:hAnsiTheme="minorHAnsi" w:cstheme="minorHAnsi"/>
          <w:i/>
          <w:iCs/>
          <w:color w:val="000000"/>
        </w:rPr>
      </w:pPr>
      <w:r w:rsidRPr="00BA0702">
        <w:rPr>
          <w:rFonts w:asciiTheme="minorHAnsi" w:hAnsiTheme="minorHAnsi" w:cstheme="minorHAnsi"/>
          <w:i/>
          <w:iCs/>
          <w:color w:val="000000"/>
        </w:rPr>
        <w:t xml:space="preserve">Cena wraz z podatkiem VAT 23% wynosi : ……………………………...........  złotych </w:t>
      </w:r>
    </w:p>
    <w:p w14:paraId="3D1FE0A2"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0AF96C77"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tj: wykonanie pełnego zakresu rzeczowego oraz wykonanie wszystkich niezbędnych robót tymczasowych, prac towarzyszących i zabezpieczających, bez których nie można prawidłowo wykonać przedmiotu umowy.</w:t>
      </w:r>
    </w:p>
    <w:p w14:paraId="1DC2BAE5"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5288965E"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5CFD704F"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01CA7094"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4E4D8421"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ED2BFD5" w14:textId="77777777" w:rsidR="001A19EC" w:rsidRPr="00976128" w:rsidRDefault="001A19EC">
      <w:pPr>
        <w:spacing w:after="0" w:line="276" w:lineRule="auto"/>
        <w:jc w:val="center"/>
        <w:rPr>
          <w:rFonts w:asciiTheme="minorHAnsi" w:hAnsiTheme="minorHAnsi" w:cstheme="minorHAnsi"/>
          <w:b/>
        </w:rPr>
      </w:pPr>
    </w:p>
    <w:p w14:paraId="461610B1" w14:textId="77777777" w:rsidR="007D5AD4" w:rsidRPr="00734612" w:rsidRDefault="002F6B70">
      <w:pPr>
        <w:spacing w:after="0" w:line="276" w:lineRule="auto"/>
        <w:jc w:val="center"/>
        <w:rPr>
          <w:rFonts w:asciiTheme="minorHAnsi" w:hAnsiTheme="minorHAnsi" w:cstheme="minorHAnsi"/>
          <w:b/>
        </w:rPr>
      </w:pPr>
      <w:r w:rsidRPr="00734612">
        <w:rPr>
          <w:rFonts w:asciiTheme="minorHAnsi" w:hAnsiTheme="minorHAnsi" w:cstheme="minorHAnsi"/>
          <w:b/>
        </w:rPr>
        <w:t>§ 13</w:t>
      </w:r>
    </w:p>
    <w:p w14:paraId="578B269F" w14:textId="77777777" w:rsidR="007D5AD4" w:rsidRPr="00734612" w:rsidRDefault="002F6B70">
      <w:pPr>
        <w:spacing w:after="0" w:line="276" w:lineRule="auto"/>
        <w:jc w:val="center"/>
        <w:rPr>
          <w:rFonts w:asciiTheme="minorHAnsi" w:hAnsiTheme="minorHAnsi" w:cstheme="minorHAnsi"/>
          <w:b/>
        </w:rPr>
      </w:pPr>
      <w:r w:rsidRPr="00734612">
        <w:rPr>
          <w:rFonts w:asciiTheme="minorHAnsi" w:hAnsiTheme="minorHAnsi" w:cstheme="minorHAnsi"/>
          <w:b/>
        </w:rPr>
        <w:t>FAKTUROWANIE</w:t>
      </w:r>
    </w:p>
    <w:p w14:paraId="639C5B71" w14:textId="77777777" w:rsidR="003C474D" w:rsidRPr="00734612" w:rsidRDefault="003C474D" w:rsidP="003C474D">
      <w:pPr>
        <w:numPr>
          <w:ilvl w:val="0"/>
          <w:numId w:val="47"/>
        </w:numPr>
        <w:spacing w:after="0" w:line="276" w:lineRule="auto"/>
        <w:ind w:left="709" w:hanging="283"/>
        <w:jc w:val="both"/>
        <w:rPr>
          <w:rFonts w:asciiTheme="minorHAnsi" w:hAnsiTheme="minorHAnsi" w:cstheme="minorHAnsi"/>
        </w:rPr>
      </w:pPr>
      <w:r w:rsidRPr="00734612">
        <w:rPr>
          <w:rFonts w:asciiTheme="minorHAnsi" w:hAnsiTheme="minorHAnsi" w:cstheme="minorHAnsi"/>
          <w:b/>
          <w:bCs/>
        </w:rPr>
        <w:t xml:space="preserve">Zamawiający  </w:t>
      </w:r>
      <w:r w:rsidRPr="00734612">
        <w:rPr>
          <w:rFonts w:asciiTheme="minorHAnsi" w:hAnsiTheme="minorHAnsi" w:cstheme="minorHAnsi"/>
        </w:rPr>
        <w:t xml:space="preserve">przewiduje jedno </w:t>
      </w:r>
      <w:r w:rsidRPr="004302FB">
        <w:rPr>
          <w:rFonts w:asciiTheme="minorHAnsi" w:hAnsiTheme="minorHAnsi" w:cstheme="minorHAnsi"/>
          <w:b/>
        </w:rPr>
        <w:t>fakturowanie końcowe</w:t>
      </w:r>
      <w:r w:rsidRPr="00734612">
        <w:rPr>
          <w:rFonts w:asciiTheme="minorHAnsi" w:hAnsiTheme="minorHAnsi" w:cstheme="minorHAnsi"/>
        </w:rPr>
        <w:t>.</w:t>
      </w:r>
      <w:r w:rsidRPr="00734612">
        <w:rPr>
          <w:rFonts w:asciiTheme="minorHAnsi" w:hAnsiTheme="minorHAnsi" w:cstheme="minorHAnsi"/>
          <w:b/>
          <w:bCs/>
        </w:rPr>
        <w:t xml:space="preserve"> </w:t>
      </w:r>
    </w:p>
    <w:p w14:paraId="006CE65B" w14:textId="77777777" w:rsidR="003C474D" w:rsidRPr="001B134C" w:rsidRDefault="003C474D" w:rsidP="003C474D">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1B134C">
        <w:rPr>
          <w:rFonts w:asciiTheme="minorHAnsi" w:eastAsia="Times New Roman" w:hAnsiTheme="minorHAnsi" w:cstheme="minorHAnsi"/>
          <w:b/>
          <w:color w:val="000000"/>
          <w:lang w:eastAsia="pl-PL"/>
        </w:rPr>
        <w:t>Fakturą końcową</w:t>
      </w:r>
      <w:r w:rsidRPr="001B134C">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1B134C">
        <w:rPr>
          <w:rFonts w:asciiTheme="minorHAnsi" w:hAnsiTheme="minorHAnsi" w:cstheme="minorHAnsi"/>
          <w:lang w:eastAsia="pl-PL"/>
        </w:rPr>
        <w:t>przez Inspektora Nadzoru Inwestorskiego, Kierownika Budowy (przedstawiciela Wykonawcy) i Komisję Odbiorową Zamawiającego</w:t>
      </w:r>
      <w:r w:rsidRPr="001B134C">
        <w:rPr>
          <w:rFonts w:asciiTheme="minorHAnsi" w:eastAsia="Times New Roman" w:hAnsiTheme="minorHAnsi" w:cstheme="minorHAnsi"/>
          <w:lang w:eastAsia="pl-PL"/>
        </w:rPr>
        <w:t>.</w:t>
      </w:r>
    </w:p>
    <w:p w14:paraId="6CCDDE8A" w14:textId="77777777" w:rsidR="003C474D" w:rsidRPr="001B134C" w:rsidRDefault="003C474D" w:rsidP="003C474D">
      <w:pPr>
        <w:numPr>
          <w:ilvl w:val="0"/>
          <w:numId w:val="19"/>
        </w:numPr>
        <w:tabs>
          <w:tab w:val="left" w:pos="709"/>
        </w:tabs>
        <w:spacing w:after="0" w:line="276" w:lineRule="auto"/>
        <w:ind w:firstLine="66"/>
        <w:jc w:val="both"/>
        <w:rPr>
          <w:rFonts w:asciiTheme="minorHAnsi" w:hAnsiTheme="minorHAnsi" w:cstheme="minorHAnsi"/>
        </w:rPr>
      </w:pPr>
      <w:r w:rsidRPr="001B134C">
        <w:rPr>
          <w:rFonts w:asciiTheme="minorHAnsi" w:eastAsia="Times-Roman" w:hAnsiTheme="minorHAnsi" w:cstheme="minorHAnsi"/>
        </w:rPr>
        <w:t>Wszystkie faktury wystawione przez Wykonawcę powinny zawierać następujące dane:</w:t>
      </w:r>
    </w:p>
    <w:p w14:paraId="30DF37CA" w14:textId="77777777" w:rsidR="003C474D" w:rsidRPr="001B134C" w:rsidRDefault="003C474D" w:rsidP="003C474D">
      <w:pPr>
        <w:tabs>
          <w:tab w:val="left" w:pos="709"/>
        </w:tabs>
        <w:spacing w:after="0" w:line="276" w:lineRule="auto"/>
        <w:ind w:left="709" w:firstLine="68"/>
        <w:jc w:val="both"/>
        <w:rPr>
          <w:rFonts w:asciiTheme="minorHAnsi" w:hAnsiTheme="minorHAnsi" w:cstheme="minorHAnsi"/>
        </w:rPr>
      </w:pPr>
      <w:r w:rsidRPr="001B134C">
        <w:rPr>
          <w:rFonts w:asciiTheme="minorHAnsi" w:eastAsia="Times-Roman" w:hAnsiTheme="minorHAnsi" w:cstheme="minorHAnsi"/>
          <w:b/>
        </w:rPr>
        <w:t>Nabywca:</w:t>
      </w:r>
      <w:r w:rsidRPr="001B134C">
        <w:rPr>
          <w:rFonts w:asciiTheme="minorHAnsi" w:eastAsia="Times-Roman" w:hAnsiTheme="minorHAnsi" w:cstheme="minorHAnsi"/>
        </w:rPr>
        <w:t xml:space="preserve"> </w:t>
      </w:r>
      <w:r w:rsidRPr="001B134C">
        <w:rPr>
          <w:rFonts w:asciiTheme="minorHAnsi" w:hAnsiTheme="minorHAnsi" w:cstheme="minorHAnsi"/>
          <w:bCs/>
        </w:rPr>
        <w:t>Powiat Miechowski  ul. Racławicka 12,  32-200 Miechów </w:t>
      </w:r>
      <w:r w:rsidRPr="001B134C">
        <w:rPr>
          <w:rFonts w:asciiTheme="minorHAnsi" w:hAnsiTheme="minorHAnsi" w:cstheme="minorHAnsi"/>
          <w:bCs/>
          <w:u w:val="single"/>
        </w:rPr>
        <w:t>NIP 6591545868</w:t>
      </w:r>
      <w:r w:rsidRPr="001B134C">
        <w:rPr>
          <w:rFonts w:asciiTheme="minorHAnsi" w:hAnsiTheme="minorHAnsi" w:cstheme="minorHAnsi"/>
          <w:b/>
          <w:bCs/>
        </w:rPr>
        <w:t> </w:t>
      </w:r>
      <w:r w:rsidRPr="001B134C">
        <w:rPr>
          <w:rFonts w:asciiTheme="minorHAnsi" w:hAnsiTheme="minorHAnsi" w:cstheme="minorHAnsi"/>
        </w:rPr>
        <w:t> </w:t>
      </w:r>
    </w:p>
    <w:p w14:paraId="7E6C15B9" w14:textId="77777777" w:rsidR="003C474D" w:rsidRPr="001B134C" w:rsidRDefault="003C474D" w:rsidP="003C474D">
      <w:pPr>
        <w:tabs>
          <w:tab w:val="left" w:pos="709"/>
        </w:tabs>
        <w:spacing w:after="0" w:line="276" w:lineRule="auto"/>
        <w:ind w:left="709"/>
        <w:jc w:val="both"/>
        <w:rPr>
          <w:rFonts w:asciiTheme="minorHAnsi" w:hAnsiTheme="minorHAnsi" w:cstheme="minorHAnsi"/>
          <w:i/>
          <w:iCs/>
        </w:rPr>
      </w:pPr>
      <w:r w:rsidRPr="001B134C">
        <w:rPr>
          <w:rFonts w:asciiTheme="minorHAnsi" w:hAnsiTheme="minorHAnsi" w:cstheme="minorHAnsi"/>
          <w:b/>
        </w:rPr>
        <w:t xml:space="preserve"> Odbiorca:</w:t>
      </w:r>
      <w:r w:rsidRPr="001B134C">
        <w:rPr>
          <w:rFonts w:asciiTheme="minorHAnsi" w:hAnsiTheme="minorHAnsi" w:cstheme="minorHAnsi"/>
        </w:rPr>
        <w:t xml:space="preserve"> Zarząd Dróg Powiatowych w Miechowie  ul. Warszawska 11,  32-200 Miech</w:t>
      </w:r>
      <w:r w:rsidRPr="001B134C">
        <w:rPr>
          <w:rFonts w:asciiTheme="minorHAnsi" w:hAnsiTheme="minorHAnsi" w:cstheme="minorHAnsi"/>
          <w:iCs/>
        </w:rPr>
        <w:t>ów</w:t>
      </w:r>
    </w:p>
    <w:p w14:paraId="002FCFE1" w14:textId="260D344E" w:rsidR="00720B4C" w:rsidRPr="000C6A52" w:rsidRDefault="000C6A52" w:rsidP="00720B4C">
      <w:pPr>
        <w:tabs>
          <w:tab w:val="left" w:pos="709"/>
        </w:tabs>
        <w:spacing w:after="0" w:line="276" w:lineRule="auto"/>
        <w:ind w:left="709" w:firstLine="68"/>
        <w:jc w:val="both"/>
        <w:rPr>
          <w:rFonts w:asciiTheme="minorHAnsi" w:hAnsiTheme="minorHAnsi" w:cstheme="minorHAnsi"/>
          <w:u w:val="single"/>
        </w:rPr>
      </w:pPr>
      <w:r w:rsidRPr="000C6A52">
        <w:rPr>
          <w:rFonts w:asciiTheme="minorHAnsi" w:hAnsiTheme="minorHAnsi" w:cstheme="minorHAnsi"/>
          <w:u w:val="single"/>
        </w:rPr>
        <w:t>NIP 6591331127</w:t>
      </w:r>
      <w:r>
        <w:rPr>
          <w:rFonts w:asciiTheme="minorHAnsi" w:hAnsiTheme="minorHAnsi" w:cstheme="minorHAnsi"/>
          <w:u w:val="single"/>
        </w:rPr>
        <w:t>.</w:t>
      </w:r>
    </w:p>
    <w:p w14:paraId="616EB8DC" w14:textId="77777777" w:rsidR="00E95F6F" w:rsidRPr="001B134C" w:rsidRDefault="00E95F6F">
      <w:pPr>
        <w:spacing w:after="0" w:line="276" w:lineRule="auto"/>
        <w:ind w:left="720"/>
        <w:rPr>
          <w:rFonts w:asciiTheme="minorHAnsi" w:hAnsiTheme="minorHAnsi" w:cstheme="minorHAnsi"/>
          <w:i/>
          <w:iCs/>
          <w:strike/>
        </w:rPr>
      </w:pPr>
    </w:p>
    <w:p w14:paraId="75004E5D" w14:textId="77777777" w:rsidR="007D5AD4" w:rsidRPr="001B134C" w:rsidRDefault="002F6B70">
      <w:pPr>
        <w:spacing w:after="0" w:line="276" w:lineRule="auto"/>
        <w:jc w:val="center"/>
        <w:rPr>
          <w:rFonts w:asciiTheme="minorHAnsi" w:hAnsiTheme="minorHAnsi" w:cstheme="minorHAnsi"/>
          <w:b/>
        </w:rPr>
      </w:pPr>
      <w:r w:rsidRPr="001B134C">
        <w:rPr>
          <w:rFonts w:asciiTheme="minorHAnsi" w:hAnsiTheme="minorHAnsi" w:cstheme="minorHAnsi"/>
          <w:b/>
        </w:rPr>
        <w:t>§ 14</w:t>
      </w:r>
    </w:p>
    <w:p w14:paraId="27CB4C35" w14:textId="77777777" w:rsidR="007D5AD4" w:rsidRPr="001B134C" w:rsidRDefault="002F6B70">
      <w:pPr>
        <w:spacing w:after="0" w:line="276" w:lineRule="auto"/>
        <w:jc w:val="center"/>
        <w:rPr>
          <w:rFonts w:asciiTheme="minorHAnsi" w:hAnsiTheme="minorHAnsi" w:cstheme="minorHAnsi"/>
          <w:b/>
        </w:rPr>
      </w:pPr>
      <w:r w:rsidRPr="001B134C">
        <w:rPr>
          <w:rFonts w:asciiTheme="minorHAnsi" w:hAnsiTheme="minorHAnsi" w:cstheme="minorHAnsi"/>
          <w:b/>
        </w:rPr>
        <w:t>ROZLICZENIE I PŁATNOŚĆ</w:t>
      </w:r>
    </w:p>
    <w:p w14:paraId="54766B60" w14:textId="77777777" w:rsidR="003C474D" w:rsidRPr="001B134C" w:rsidRDefault="003C474D" w:rsidP="003C474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1B134C">
        <w:rPr>
          <w:rFonts w:asciiTheme="minorHAnsi" w:eastAsia="Times New Roman" w:hAnsiTheme="minorHAnsi" w:cstheme="minorHAnsi"/>
          <w:color w:val="000000"/>
          <w:lang w:eastAsia="pl-PL"/>
        </w:rPr>
        <w:t xml:space="preserve">Wynagrodzenie Wykonawcy, płatne będzie przez Zamawiającego w terminie do 30 dni od daty złożenia prawidłowo wystawionej faktury </w:t>
      </w:r>
      <w:r w:rsidRPr="001B134C">
        <w:rPr>
          <w:rFonts w:asciiTheme="minorHAnsi" w:eastAsia="Times New Roman" w:hAnsiTheme="minorHAnsi" w:cstheme="minorHAnsi"/>
          <w:b/>
          <w:color w:val="000000"/>
          <w:lang w:eastAsia="pl-PL"/>
        </w:rPr>
        <w:t>końcowej</w:t>
      </w:r>
      <w:r w:rsidRPr="001B134C">
        <w:rPr>
          <w:rFonts w:asciiTheme="minorHAnsi" w:eastAsia="Times New Roman" w:hAnsiTheme="minorHAnsi" w:cstheme="minorHAnsi"/>
          <w:color w:val="000000"/>
          <w:lang w:eastAsia="pl-PL"/>
        </w:rPr>
        <w:t xml:space="preserve"> w siedzibie Zamawiającego przez Wykonawcę </w:t>
      </w:r>
      <w:r w:rsidRPr="001B134C">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5E0231D1" w14:textId="77777777" w:rsidR="003C474D" w:rsidRPr="001B134C" w:rsidRDefault="003C474D" w:rsidP="003C474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1B134C">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153E0701" w14:textId="77777777" w:rsidR="003C474D" w:rsidRPr="003256ED" w:rsidRDefault="003C474D" w:rsidP="003C474D">
      <w:pPr>
        <w:spacing w:after="0" w:line="276" w:lineRule="auto"/>
        <w:ind w:left="720"/>
        <w:contextualSpacing/>
        <w:jc w:val="both"/>
        <w:rPr>
          <w:rFonts w:asciiTheme="minorHAnsi" w:eastAsia="Times New Roman" w:hAnsiTheme="minorHAnsi" w:cstheme="minorHAnsi"/>
          <w:color w:val="000000"/>
          <w:highlight w:val="yellow"/>
          <w:lang w:eastAsia="pl-PL"/>
        </w:rPr>
      </w:pPr>
    </w:p>
    <w:p w14:paraId="079F704F" w14:textId="77777777" w:rsidR="003C474D" w:rsidRPr="00976128" w:rsidRDefault="003C474D" w:rsidP="003C474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0AA429FE" w14:textId="77777777" w:rsidR="003C474D" w:rsidRPr="00976128" w:rsidRDefault="003C474D" w:rsidP="003C474D">
      <w:pPr>
        <w:spacing w:after="0" w:line="276" w:lineRule="auto"/>
        <w:ind w:left="720"/>
        <w:contextualSpacing/>
        <w:jc w:val="both"/>
        <w:rPr>
          <w:rFonts w:asciiTheme="minorHAnsi" w:eastAsia="Times New Roman" w:hAnsiTheme="minorHAnsi" w:cstheme="minorHAnsi"/>
          <w:lang w:eastAsia="pl-PL"/>
        </w:rPr>
      </w:pPr>
      <w:r>
        <w:rPr>
          <w:rFonts w:asciiTheme="minorHAnsi" w:eastAsia="Times New Roman" w:hAnsiTheme="minorHAnsi" w:cstheme="minorHAnsi"/>
          <w:lang w:eastAsia="pl-PL"/>
        </w:rPr>
        <w:t>3</w:t>
      </w:r>
      <w:r w:rsidRPr="00976128">
        <w:rPr>
          <w:rFonts w:asciiTheme="minorHAnsi" w:eastAsia="Times New Roman" w:hAnsiTheme="minorHAnsi" w:cstheme="minorHAnsi"/>
          <w:lang w:eastAsia="pl-PL"/>
        </w:rPr>
        <w:t>.1  W przypadku błędu rachunkowego Zamawiający informuje na piśmie wykonawcę o tym fakcie, żądając wystawienia faktury korygującej zgodnie z art. 106j ust.1 ustawy o podatku od towarów i usług.</w:t>
      </w:r>
    </w:p>
    <w:p w14:paraId="56EBBDF4" w14:textId="77777777" w:rsidR="003C474D" w:rsidRPr="00976128" w:rsidRDefault="003C474D" w:rsidP="003C474D">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2CE31AD3" w14:textId="77777777" w:rsidR="003C474D" w:rsidRPr="00976128" w:rsidRDefault="003C474D" w:rsidP="003C474D">
      <w:pPr>
        <w:spacing w:after="0" w:line="276" w:lineRule="auto"/>
        <w:ind w:left="720"/>
        <w:contextualSpacing/>
        <w:jc w:val="both"/>
        <w:rPr>
          <w:rFonts w:asciiTheme="minorHAnsi" w:eastAsia="Times New Roman" w:hAnsiTheme="minorHAnsi" w:cstheme="minorHAnsi"/>
          <w:lang w:eastAsia="pl-PL"/>
        </w:rPr>
      </w:pPr>
      <w:r>
        <w:rPr>
          <w:rFonts w:asciiTheme="minorHAnsi" w:eastAsia="Times New Roman" w:hAnsiTheme="minorHAnsi" w:cstheme="minorHAnsi"/>
          <w:lang w:eastAsia="pl-PL"/>
        </w:rPr>
        <w:t>3</w:t>
      </w:r>
      <w:r w:rsidRPr="00976128">
        <w:rPr>
          <w:rFonts w:asciiTheme="minorHAnsi" w:eastAsia="Times New Roman" w:hAnsiTheme="minorHAnsi" w:cstheme="minorHAnsi"/>
          <w:lang w:eastAsia="pl-PL"/>
        </w:rPr>
        <w:t>.2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1F88DAAF" w14:textId="77777777" w:rsidR="003C474D" w:rsidRPr="00976128" w:rsidRDefault="003C474D" w:rsidP="003C474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603A30BB" w14:textId="77777777" w:rsidR="003C474D" w:rsidRPr="00976128" w:rsidRDefault="003C474D" w:rsidP="003C474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(split payment).</w:t>
      </w:r>
    </w:p>
    <w:p w14:paraId="336C68E0" w14:textId="77777777" w:rsidR="003C474D" w:rsidRPr="00976128" w:rsidRDefault="003C474D" w:rsidP="003C474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Pr="004302FB">
        <w:rPr>
          <w:rFonts w:asciiTheme="minorHAnsi" w:eastAsia="Times New Roman" w:hAnsiTheme="minorHAnsi" w:cstheme="minorHAnsi"/>
          <w:color w:val="0070C0"/>
          <w:lang w:eastAsia="pl-PL"/>
        </w:rPr>
        <w:t>(tj. Dz.U. z 2025, poz. 775 z poz. zm.)</w:t>
      </w:r>
    </w:p>
    <w:p w14:paraId="61002547" w14:textId="77777777" w:rsidR="003C474D" w:rsidRPr="00976128" w:rsidRDefault="003C474D" w:rsidP="003C474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5DA2EEB5" w14:textId="77777777" w:rsidR="003C474D" w:rsidRPr="00976128" w:rsidRDefault="003C474D" w:rsidP="003C474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4EAC6E65" w14:textId="77777777" w:rsidR="003C474D" w:rsidRPr="00976128" w:rsidRDefault="003C474D" w:rsidP="003C474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4813EDF6" w14:textId="77777777" w:rsidR="003C474D" w:rsidRPr="00976128" w:rsidRDefault="003C474D" w:rsidP="003C474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14:paraId="3F9CC4F8" w14:textId="77777777" w:rsidR="003C474D" w:rsidRPr="00976128" w:rsidRDefault="003C474D" w:rsidP="003C474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1B134C">
        <w:rPr>
          <w:rFonts w:asciiTheme="minorHAnsi" w:eastAsia="Times New Roman" w:hAnsiTheme="minorHAnsi" w:cstheme="minorHAnsi"/>
          <w:lang w:eastAsia="pl-PL"/>
        </w:rPr>
        <w:t xml:space="preserve">wykonawca składając </w:t>
      </w:r>
      <w:r w:rsidRPr="001B134C">
        <w:rPr>
          <w:rFonts w:asciiTheme="minorHAnsi" w:eastAsia="Times New Roman" w:hAnsiTheme="minorHAnsi" w:cstheme="minorHAnsi"/>
          <w:b/>
          <w:lang w:eastAsia="pl-PL"/>
        </w:rPr>
        <w:t>fakturę końcową</w:t>
      </w:r>
      <w:r w:rsidRPr="001B134C">
        <w:rPr>
          <w:rFonts w:asciiTheme="minorHAnsi" w:eastAsia="Times New Roman" w:hAnsiTheme="minorHAnsi" w:cstheme="minorHAnsi"/>
          <w:lang w:eastAsia="pl-PL"/>
        </w:rPr>
        <w:t xml:space="preserve"> za roboty, które ujmują również zakres robót</w:t>
      </w:r>
      <w:r w:rsidRPr="00976128">
        <w:rPr>
          <w:rFonts w:asciiTheme="minorHAnsi" w:eastAsia="Times New Roman" w:hAnsiTheme="minorHAnsi" w:cstheme="minorHAnsi"/>
          <w:lang w:eastAsia="pl-PL"/>
        </w:rPr>
        <w:t xml:space="preserve">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7C3D2652" w14:textId="77777777" w:rsidR="003C474D" w:rsidRPr="00976128" w:rsidRDefault="003C474D" w:rsidP="003C474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0F41BE3" w14:textId="77777777" w:rsidR="003C474D" w:rsidRPr="00976128" w:rsidRDefault="003C474D" w:rsidP="003C474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FDEB64C" w14:textId="77777777" w:rsidR="003C474D" w:rsidRPr="00976128" w:rsidRDefault="003C474D" w:rsidP="003C474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5E044B7D" w14:textId="77777777" w:rsidR="003C474D" w:rsidRPr="00976128" w:rsidRDefault="003C474D" w:rsidP="003C474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65D0D7FE" w14:textId="77777777" w:rsidR="003C474D" w:rsidRPr="00976128" w:rsidRDefault="003C474D" w:rsidP="003C474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17FB2675" w14:textId="77777777" w:rsidR="003C474D" w:rsidRPr="00976128" w:rsidRDefault="003C474D" w:rsidP="003C474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18FF21A9" w14:textId="77777777" w:rsidR="003C474D" w:rsidRPr="00976128" w:rsidRDefault="003C474D" w:rsidP="003C474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0EBB0AFE" w14:textId="77777777" w:rsidR="003C474D" w:rsidRPr="00976128" w:rsidRDefault="003C474D" w:rsidP="003C474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38A16766" w14:textId="77777777" w:rsidR="003C474D" w:rsidRPr="00976128" w:rsidRDefault="003C474D" w:rsidP="003C474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4904EE76" w14:textId="77777777" w:rsidR="007D5AD4" w:rsidRDefault="007D5AD4">
      <w:pPr>
        <w:spacing w:after="0" w:line="276" w:lineRule="auto"/>
        <w:jc w:val="center"/>
        <w:rPr>
          <w:rFonts w:asciiTheme="minorHAnsi" w:hAnsiTheme="minorHAnsi" w:cstheme="minorHAnsi"/>
          <w:b/>
        </w:rPr>
      </w:pPr>
    </w:p>
    <w:p w14:paraId="5D3CF78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06F043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4A67747C" w14:textId="77777777" w:rsidR="007D5AD4" w:rsidRPr="00976128" w:rsidRDefault="007D5AD4">
      <w:pPr>
        <w:spacing w:after="0" w:line="276" w:lineRule="auto"/>
        <w:jc w:val="center"/>
        <w:rPr>
          <w:rFonts w:asciiTheme="minorHAnsi" w:hAnsiTheme="minorHAnsi" w:cstheme="minorHAnsi"/>
        </w:rPr>
      </w:pPr>
    </w:p>
    <w:p w14:paraId="7DEC89AB"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766A50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678D97A0"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DFEC9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72735E6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EF939C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71C36756" w14:textId="77777777" w:rsidR="001B134C" w:rsidRDefault="001B134C">
      <w:pPr>
        <w:spacing w:after="0" w:line="276" w:lineRule="auto"/>
        <w:jc w:val="center"/>
        <w:rPr>
          <w:rFonts w:asciiTheme="minorHAnsi" w:hAnsiTheme="minorHAnsi" w:cstheme="minorHAnsi"/>
          <w:b/>
          <w:bCs/>
        </w:rPr>
      </w:pPr>
    </w:p>
    <w:p w14:paraId="3AAE2BA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46CCB10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6C475AE3" w14:textId="71246198" w:rsidR="005C0C12" w:rsidRPr="001B134C" w:rsidRDefault="005C0C12" w:rsidP="005C0C12">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1B134C">
        <w:rPr>
          <w:rFonts w:asciiTheme="minorHAnsi" w:hAnsiTheme="minorHAnsi" w:cstheme="minorHAnsi"/>
          <w:lang w:eastAsia="pl-PL"/>
        </w:rPr>
        <w:t xml:space="preserve">Po wykonaniu robót objętych umową, </w:t>
      </w:r>
      <w:r w:rsidRPr="001B134C">
        <w:rPr>
          <w:rFonts w:asciiTheme="minorHAnsi" w:hAnsiTheme="minorHAnsi" w:cstheme="minorHAnsi"/>
          <w:bCs/>
          <w:lang w:eastAsia="pl-PL"/>
        </w:rPr>
        <w:t>Wykonawca</w:t>
      </w:r>
      <w:r w:rsidRPr="001B134C">
        <w:rPr>
          <w:rFonts w:asciiTheme="minorHAnsi" w:hAnsiTheme="minorHAnsi" w:cstheme="minorHAnsi"/>
          <w:lang w:eastAsia="pl-PL"/>
        </w:rPr>
        <w:t xml:space="preserve"> przygotuje przedmiot umowy do </w:t>
      </w:r>
      <w:r w:rsidRPr="001B134C">
        <w:rPr>
          <w:rFonts w:asciiTheme="minorHAnsi" w:hAnsiTheme="minorHAnsi" w:cstheme="minorHAnsi"/>
          <w:b/>
          <w:lang w:eastAsia="pl-PL"/>
        </w:rPr>
        <w:t>odbioru</w:t>
      </w:r>
      <w:r w:rsidR="003C474D">
        <w:rPr>
          <w:rFonts w:asciiTheme="minorHAnsi" w:hAnsiTheme="minorHAnsi" w:cstheme="minorHAnsi"/>
          <w:b/>
          <w:lang w:eastAsia="pl-PL"/>
        </w:rPr>
        <w:t xml:space="preserve"> końcowego</w:t>
      </w:r>
      <w:r w:rsidRPr="001B134C">
        <w:rPr>
          <w:rFonts w:asciiTheme="minorHAnsi" w:hAnsiTheme="minorHAnsi" w:cstheme="minorHAnsi"/>
          <w:b/>
          <w:lang w:eastAsia="pl-PL"/>
        </w:rPr>
        <w:t xml:space="preserve"> </w:t>
      </w:r>
      <w:r w:rsidRPr="001B134C">
        <w:rPr>
          <w:rFonts w:asciiTheme="minorHAnsi" w:hAnsiTheme="minorHAnsi" w:cstheme="minorHAnsi"/>
          <w:lang w:eastAsia="pl-PL"/>
        </w:rPr>
        <w:t xml:space="preserve">i zawiadomi  pisemnie </w:t>
      </w:r>
      <w:r w:rsidRPr="001B134C">
        <w:rPr>
          <w:rFonts w:asciiTheme="minorHAnsi" w:hAnsiTheme="minorHAnsi" w:cstheme="minorHAnsi"/>
          <w:bCs/>
          <w:lang w:eastAsia="pl-PL"/>
        </w:rPr>
        <w:t xml:space="preserve">Zamawiającego o gotowości do odbioru.  </w:t>
      </w:r>
    </w:p>
    <w:p w14:paraId="0876B83F" w14:textId="77777777" w:rsidR="005C0C12" w:rsidRPr="00976128" w:rsidRDefault="005C0C12" w:rsidP="005C0C12">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4D86ED14" w14:textId="77777777" w:rsidR="005C0C12" w:rsidRPr="00976128" w:rsidRDefault="005C0C12" w:rsidP="005C0C12">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4C41E7D7" w14:textId="77777777" w:rsidR="005C0C12" w:rsidRPr="00976128" w:rsidRDefault="005C0C12" w:rsidP="005C0C12">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1767F933"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0ACFE80E"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65062259"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 xml:space="preserve">wykonania i odbioru robót, </w:t>
      </w:r>
    </w:p>
    <w:p w14:paraId="37609230" w14:textId="77777777" w:rsidR="005C0C12" w:rsidRPr="00976128" w:rsidRDefault="005C0C12" w:rsidP="005C0C12">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0ED51DD2"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20E5C7B9" w14:textId="77777777" w:rsidR="005C0C12" w:rsidRPr="00976128" w:rsidRDefault="005C0C12" w:rsidP="005C0C12">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 (dokument wydłużenia okresu rękojmi) zgodnie z wzorem stanowiącym  zał. do SWZ.</w:t>
      </w:r>
    </w:p>
    <w:p w14:paraId="2A2BD428" w14:textId="77777777" w:rsidR="005C0C12" w:rsidRPr="00F142A6" w:rsidRDefault="005C0C12" w:rsidP="005C0C12">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
        </w:rPr>
        <w:t xml:space="preserve">Rozpoczęcie czynności odbioru końcowego nastąpi do 21 dni </w:t>
      </w:r>
      <w:r w:rsidRPr="00F142A6">
        <w:rPr>
          <w:rFonts w:asciiTheme="minorHAnsi" w:hAnsiTheme="minorHAnsi" w:cstheme="minorHAnsi"/>
        </w:rPr>
        <w:t xml:space="preserve">od daty powiadomienia Zamawiającego przez </w:t>
      </w:r>
      <w:r w:rsidRPr="00F142A6">
        <w:rPr>
          <w:rFonts w:asciiTheme="minorHAnsi" w:hAnsiTheme="minorHAnsi" w:cstheme="minorHAnsi"/>
          <w:bCs/>
        </w:rPr>
        <w:t xml:space="preserve">Wykonawcę i dostarczenia kompletu dokumentów o których mowa </w:t>
      </w:r>
      <w:r w:rsidRPr="00F142A6">
        <w:rPr>
          <w:rFonts w:asciiTheme="minorHAnsi" w:hAnsiTheme="minorHAnsi" w:cstheme="minorHAnsi"/>
          <w:bCs/>
          <w:color w:val="0070C0"/>
        </w:rPr>
        <w:t>w ust. 5</w:t>
      </w:r>
      <w:r w:rsidRPr="00F142A6">
        <w:rPr>
          <w:rFonts w:asciiTheme="minorHAnsi" w:hAnsiTheme="minorHAnsi" w:cstheme="minorHAnsi"/>
        </w:rPr>
        <w:t>.</w:t>
      </w:r>
    </w:p>
    <w:p w14:paraId="6E76D51A" w14:textId="77777777" w:rsidR="005C0C12" w:rsidRPr="00976128" w:rsidRDefault="005C0C12" w:rsidP="005C0C12">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Cs/>
        </w:rPr>
        <w:t>Zamawiający</w:t>
      </w:r>
      <w:r w:rsidRPr="00F142A6">
        <w:rPr>
          <w:rFonts w:asciiTheme="minorHAnsi" w:hAnsiTheme="minorHAnsi" w:cstheme="minorHAnsi"/>
        </w:rPr>
        <w:t xml:space="preserve"> zakończy czynności odbioru najpóźniej w ciągu </w:t>
      </w:r>
      <w:r w:rsidRPr="00F142A6">
        <w:rPr>
          <w:rFonts w:asciiTheme="minorHAnsi" w:hAnsiTheme="minorHAnsi" w:cstheme="minorHAnsi"/>
          <w:b/>
        </w:rPr>
        <w:t>14 dni,</w:t>
      </w:r>
      <w:r w:rsidRPr="00F142A6">
        <w:rPr>
          <w:rFonts w:asciiTheme="minorHAnsi" w:hAnsiTheme="minorHAnsi" w:cstheme="minorHAnsi"/>
        </w:rPr>
        <w:t xml:space="preserve"> licząc od daty rozpoczęcia odbioru,</w:t>
      </w:r>
      <w:r w:rsidRPr="00976128">
        <w:rPr>
          <w:rFonts w:asciiTheme="minorHAnsi" w:hAnsiTheme="minorHAnsi" w:cstheme="minorHAnsi"/>
        </w:rPr>
        <w:t xml:space="preserve"> o ile nie nastąpi przerwanie czynności odbiorowych.</w:t>
      </w:r>
    </w:p>
    <w:p w14:paraId="5FDA26BA" w14:textId="77777777" w:rsidR="005C0C12" w:rsidRPr="00976128" w:rsidRDefault="005C0C12" w:rsidP="005C0C12">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976128">
        <w:rPr>
          <w:rFonts w:asciiTheme="minorHAnsi" w:hAnsiTheme="minorHAnsi" w:cstheme="minorHAnsi"/>
        </w:rPr>
        <w:t>Jeżeli w toku czynności odbioru zostaną stwierdzone wady lub braki:</w:t>
      </w:r>
    </w:p>
    <w:p w14:paraId="4F0C9725" w14:textId="77777777" w:rsidR="005C0C12" w:rsidRPr="00976128" w:rsidRDefault="005C0C12" w:rsidP="005C0C12">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 xml:space="preserve">nadające się do usunięcia – Zamawiający odmówi odbioru do czasu usunięcia wad lub braków, </w:t>
      </w:r>
    </w:p>
    <w:p w14:paraId="310F3DA9" w14:textId="77777777" w:rsidR="005C0C12" w:rsidRPr="00976128" w:rsidRDefault="005C0C12" w:rsidP="005C0C12">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14:paraId="30BD405B" w14:textId="77777777" w:rsidR="005C0C12" w:rsidRPr="00976128" w:rsidRDefault="005C0C12" w:rsidP="005C0C12">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675AB33B" w14:textId="276773AD" w:rsidR="005C0C12" w:rsidRPr="000C7342" w:rsidRDefault="005C0C12" w:rsidP="005C0C12">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0C7342">
        <w:rPr>
          <w:rFonts w:asciiTheme="minorHAnsi" w:hAnsiTheme="minorHAnsi" w:cstheme="minorHAnsi"/>
          <w:color w:val="000000"/>
        </w:rPr>
        <w:t xml:space="preserve">W przypadku, o którym mowa w </w:t>
      </w:r>
      <w:r w:rsidRPr="000C7342">
        <w:rPr>
          <w:rFonts w:asciiTheme="minorHAnsi" w:hAnsiTheme="minorHAnsi" w:cstheme="minorHAnsi"/>
          <w:color w:val="0070C0"/>
        </w:rPr>
        <w:t xml:space="preserve">ust. </w:t>
      </w:r>
      <w:r w:rsidR="000C7342" w:rsidRPr="000C7342">
        <w:rPr>
          <w:rFonts w:asciiTheme="minorHAnsi" w:hAnsiTheme="minorHAnsi" w:cstheme="minorHAnsi"/>
          <w:color w:val="0070C0"/>
        </w:rPr>
        <w:t>6</w:t>
      </w:r>
      <w:r w:rsidRPr="000C7342">
        <w:rPr>
          <w:rFonts w:asciiTheme="minorHAnsi" w:hAnsiTheme="minorHAnsi" w:cstheme="minorHAnsi"/>
          <w:color w:val="0070C0"/>
        </w:rPr>
        <w:t xml:space="preserve"> </w:t>
      </w:r>
      <w:r w:rsidRPr="000C7342">
        <w:rPr>
          <w:rFonts w:asciiTheme="minorHAnsi" w:hAnsiTheme="minorHAnsi" w:cstheme="minorHAnsi"/>
          <w:b/>
          <w:color w:val="000000"/>
        </w:rPr>
        <w:t>za dzień faktycznego odbioru końcowego</w:t>
      </w:r>
      <w:r w:rsidRPr="000C7342">
        <w:rPr>
          <w:rFonts w:asciiTheme="minorHAnsi" w:hAnsiTheme="minorHAnsi" w:cstheme="minorHAnsi"/>
          <w:color w:val="000000"/>
        </w:rPr>
        <w:t xml:space="preserve"> uznaje  się dzień podpisania  przez  upoważnionych przedstawicieli  stron  protokołu  odbioru robót.    </w:t>
      </w:r>
    </w:p>
    <w:p w14:paraId="1FF40A51" w14:textId="77777777" w:rsidR="001B134C" w:rsidRDefault="001B134C" w:rsidP="005C0C12">
      <w:pPr>
        <w:spacing w:after="0" w:line="276" w:lineRule="auto"/>
        <w:rPr>
          <w:rFonts w:asciiTheme="minorHAnsi" w:hAnsiTheme="minorHAnsi" w:cstheme="minorHAnsi"/>
          <w:b/>
          <w:bCs/>
        </w:rPr>
      </w:pPr>
    </w:p>
    <w:p w14:paraId="61A3A27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5D9C4C4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2E02CCE5"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7CAC6404" w14:textId="77777777" w:rsidR="00032A15" w:rsidRDefault="00032A15">
      <w:pPr>
        <w:spacing w:after="0" w:line="276" w:lineRule="auto"/>
        <w:jc w:val="center"/>
        <w:rPr>
          <w:rFonts w:asciiTheme="minorHAnsi" w:eastAsia="Times New Roman" w:hAnsiTheme="minorHAnsi" w:cstheme="minorHAnsi"/>
          <w:b/>
          <w:bCs/>
          <w:color w:val="FF0000"/>
        </w:rPr>
      </w:pPr>
    </w:p>
    <w:p w14:paraId="1BC0FFC7" w14:textId="77777777" w:rsidR="003C474D" w:rsidRDefault="003C474D">
      <w:pPr>
        <w:spacing w:after="0" w:line="276" w:lineRule="auto"/>
        <w:jc w:val="center"/>
        <w:rPr>
          <w:rFonts w:asciiTheme="minorHAnsi" w:eastAsia="Times New Roman" w:hAnsiTheme="minorHAnsi" w:cstheme="minorHAnsi"/>
          <w:b/>
          <w:bCs/>
          <w:color w:val="FF0000"/>
        </w:rPr>
      </w:pPr>
    </w:p>
    <w:p w14:paraId="7E6A83F9"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25433F01" w14:textId="77777777" w:rsidR="00D24CDB" w:rsidRPr="00976128" w:rsidRDefault="00D24CDB" w:rsidP="00D24CDB">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Pr>
          <w:rFonts w:asciiTheme="minorHAnsi" w:eastAsia="Times New Roman" w:hAnsiTheme="minorHAnsi" w:cstheme="minorHAnsi"/>
          <w:b/>
          <w:bCs/>
          <w:lang w:eastAsia="ar-SA"/>
        </w:rPr>
        <w:t xml:space="preserve"> </w:t>
      </w:r>
      <w:r w:rsidRPr="00FE248F">
        <w:rPr>
          <w:rFonts w:asciiTheme="minorHAnsi" w:eastAsia="Times New Roman" w:hAnsiTheme="minorHAnsi" w:cstheme="minorHAnsi"/>
          <w:b/>
          <w:bCs/>
          <w:lang w:eastAsia="ar-SA"/>
        </w:rPr>
        <w:t>ORAZ ODPOWIEDZIALNOŚĆ Z TYTUŁU RĘKOJMI</w:t>
      </w:r>
    </w:p>
    <w:p w14:paraId="7E4A8616"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0C06F16E"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4F7F773D"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680E43F0"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065133C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743CB1E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782163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349AABB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2CBAA21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0EE9039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1C3B1996"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22515AA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260F4CE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3405EF0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2B04A8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20279BC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2A8FAB0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64A1434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199EA774"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37DE8482" w14:textId="77777777" w:rsidR="00032A15" w:rsidRDefault="00032A15">
      <w:pPr>
        <w:spacing w:after="0" w:line="276" w:lineRule="auto"/>
        <w:jc w:val="center"/>
        <w:rPr>
          <w:rFonts w:asciiTheme="minorHAnsi" w:hAnsiTheme="minorHAnsi" w:cstheme="minorHAnsi"/>
          <w:b/>
          <w:bCs/>
        </w:rPr>
      </w:pPr>
    </w:p>
    <w:p w14:paraId="56213D00" w14:textId="77777777" w:rsidR="003C474D" w:rsidRDefault="003C474D">
      <w:pPr>
        <w:spacing w:after="0" w:line="276" w:lineRule="auto"/>
        <w:jc w:val="center"/>
        <w:rPr>
          <w:rFonts w:asciiTheme="minorHAnsi" w:hAnsiTheme="minorHAnsi" w:cstheme="minorHAnsi"/>
          <w:b/>
          <w:bCs/>
        </w:rPr>
      </w:pPr>
    </w:p>
    <w:p w14:paraId="542DFC52" w14:textId="77777777" w:rsidR="003C474D" w:rsidRDefault="003C474D">
      <w:pPr>
        <w:spacing w:after="0" w:line="276" w:lineRule="auto"/>
        <w:jc w:val="center"/>
        <w:rPr>
          <w:rFonts w:asciiTheme="minorHAnsi" w:hAnsiTheme="minorHAnsi" w:cstheme="minorHAnsi"/>
          <w:b/>
          <w:bCs/>
        </w:rPr>
      </w:pPr>
    </w:p>
    <w:p w14:paraId="0335AF08" w14:textId="77777777" w:rsidR="003C474D" w:rsidRDefault="003C474D">
      <w:pPr>
        <w:spacing w:after="0" w:line="276" w:lineRule="auto"/>
        <w:jc w:val="center"/>
        <w:rPr>
          <w:rFonts w:asciiTheme="minorHAnsi" w:hAnsiTheme="minorHAnsi" w:cstheme="minorHAnsi"/>
          <w:b/>
          <w:bCs/>
        </w:rPr>
      </w:pPr>
    </w:p>
    <w:p w14:paraId="4587AE0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012B08A6"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3557022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65FB7AF2"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7BA886C1"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468916" w14:textId="4FBBAD6D"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w:t>
      </w:r>
      <w:r w:rsidR="00682D2A">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14 - 15. </w:t>
      </w:r>
    </w:p>
    <w:p w14:paraId="2C05C4EB"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460407D" w14:textId="77777777" w:rsidR="007D5AD4" w:rsidRPr="00976128" w:rsidRDefault="007D5AD4">
      <w:pPr>
        <w:spacing w:after="0" w:line="276" w:lineRule="auto"/>
        <w:jc w:val="center"/>
        <w:rPr>
          <w:rFonts w:asciiTheme="minorHAnsi" w:eastAsia="Times New Roman" w:hAnsiTheme="minorHAnsi" w:cstheme="minorHAnsi"/>
          <w:b/>
          <w:bCs/>
        </w:rPr>
      </w:pPr>
    </w:p>
    <w:p w14:paraId="2B96E27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5679B33C"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7D36F36D"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40258918"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7B093827" w14:textId="0701B423"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682D2A">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2BBC3997"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6EFA0E6C" w14:textId="3404F2AD"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00BB7262">
        <w:rPr>
          <w:rFonts w:asciiTheme="minorHAnsi" w:eastAsia="Times New Roman" w:hAnsiTheme="minorHAnsi" w:cstheme="minorHAnsi"/>
          <w:color w:val="0070C0"/>
          <w:lang w:eastAsia="pl-PL"/>
        </w:rPr>
        <w:t>5</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0A084AC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7B28C25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5B3DF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409D291E"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83F2A7B"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682D2A">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w:t>
      </w:r>
      <w:r w:rsidRPr="00DE66C4">
        <w:rPr>
          <w:rFonts w:asciiTheme="minorHAnsi" w:hAnsiTheme="minorHAnsi" w:cstheme="minorHAnsi"/>
          <w:color w:val="0070C0"/>
        </w:rPr>
        <w:t>10%</w:t>
      </w:r>
      <w:r w:rsidRPr="00976128">
        <w:rPr>
          <w:rFonts w:asciiTheme="minorHAnsi" w:hAnsiTheme="minorHAnsi" w:cstheme="minorHAnsi"/>
        </w:rPr>
        <w:t xml:space="preserve">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A4D8E91"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6C63415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36CF942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54748B3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160E9DE5"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49CC21E6"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73D47E0" w14:textId="1B941430"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DE66C4" w:rsidRPr="00DE66C4">
        <w:rPr>
          <w:rFonts w:asciiTheme="minorHAnsi" w:eastAsia="Times New Roman" w:hAnsiTheme="minorHAnsi" w:cstheme="minorHAnsi"/>
          <w:b/>
          <w:color w:val="0070C0"/>
          <w:lang w:eastAsia="pl-PL"/>
        </w:rPr>
        <w:t>25</w:t>
      </w:r>
      <w:r w:rsidRPr="00DE66C4">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FB359D" w14:textId="1AD723AC"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Pr="00DE66C4">
        <w:rPr>
          <w:rFonts w:asciiTheme="minorHAnsi" w:eastAsia="Times New Roman" w:hAnsiTheme="minorHAnsi" w:cstheme="minorHAnsi"/>
          <w:bCs/>
          <w:color w:val="0070C0"/>
          <w:lang w:eastAsia="pl-PL"/>
        </w:rPr>
        <w:t>ust. 1 pkt a-b</w:t>
      </w:r>
      <w:r w:rsidRPr="00976128">
        <w:rPr>
          <w:rFonts w:asciiTheme="minorHAnsi" w:eastAsia="Times New Roman" w:hAnsiTheme="minorHAnsi" w:cstheme="minorHAnsi"/>
          <w:bCs/>
          <w:lang w:eastAsia="pl-PL"/>
        </w:rPr>
        <w:t xml:space="preserve">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444AEAF" w14:textId="77777777" w:rsidR="007D5AD4" w:rsidRPr="00976128" w:rsidRDefault="007D5AD4">
      <w:pPr>
        <w:spacing w:after="0" w:line="276" w:lineRule="auto"/>
        <w:jc w:val="center"/>
        <w:rPr>
          <w:rFonts w:asciiTheme="minorHAnsi" w:eastAsia="Times New Roman" w:hAnsiTheme="minorHAnsi" w:cstheme="minorHAnsi"/>
          <w:b/>
          <w:bCs/>
        </w:rPr>
      </w:pPr>
    </w:p>
    <w:p w14:paraId="09EE69F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1A62C121"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3133DC90"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2DA15296"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20EA08E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4D64598A"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033FA109" w14:textId="18DECF8D" w:rsidR="003D39F6" w:rsidRPr="005A4D7F" w:rsidRDefault="003D39F6" w:rsidP="003D39F6">
      <w:pPr>
        <w:numPr>
          <w:ilvl w:val="0"/>
          <w:numId w:val="9"/>
        </w:numPr>
        <w:tabs>
          <w:tab w:val="left" w:pos="993"/>
        </w:tabs>
        <w:spacing w:after="0" w:line="276" w:lineRule="auto"/>
        <w:ind w:left="1276" w:hanging="425"/>
        <w:jc w:val="both"/>
        <w:rPr>
          <w:b/>
          <w:bCs/>
          <w:strike/>
        </w:rPr>
      </w:pPr>
      <w:r w:rsidRPr="005A4D7F">
        <w:rPr>
          <w:bCs/>
        </w:rPr>
        <w:t>Wykonawca nie rozpoczął robót bez uzasadnionych przyczyn lub przerwał realizację robót z przyczyn leżących po stronie Wykonawcy i przerwa trwa dłużej niż 15 dni,  pomimo wezwania Zamawiającego złożonego na piśmie bądź przy użyciu środków komunikacji elektronicznej</w:t>
      </w:r>
      <w:r w:rsidR="005A4D7F" w:rsidRPr="005A4D7F">
        <w:rPr>
          <w:bCs/>
        </w:rPr>
        <w:t>.</w:t>
      </w:r>
    </w:p>
    <w:p w14:paraId="2F3FA145"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371AA98F"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14E7B675"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84F6260"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387DB55F"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49A3D5B4"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2D4A2C37"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18EFAF2"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353DDBE6"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2129D30F" w14:textId="77777777" w:rsidR="007D5AD4" w:rsidRPr="00976128" w:rsidRDefault="007D5AD4">
      <w:pPr>
        <w:spacing w:after="0" w:line="276" w:lineRule="auto"/>
        <w:jc w:val="center"/>
        <w:rPr>
          <w:rFonts w:asciiTheme="minorHAnsi" w:hAnsiTheme="minorHAnsi" w:cstheme="minorHAnsi"/>
          <w:b/>
          <w:bCs/>
        </w:rPr>
      </w:pPr>
    </w:p>
    <w:p w14:paraId="5C92AB6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01C5ACA4"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177CC17C"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2817647A"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2476702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art. 455 ustawy Pzp</w:t>
      </w:r>
      <w:r w:rsidRPr="00976128">
        <w:rPr>
          <w:rFonts w:asciiTheme="minorHAnsi" w:eastAsia="Times New Roman" w:hAnsiTheme="minorHAnsi" w:cstheme="minorHAnsi"/>
          <w:bCs/>
          <w:lang w:eastAsia="pl-PL"/>
        </w:rPr>
        <w:t xml:space="preserve"> w szczególności w następujących przypadkach:</w:t>
      </w:r>
    </w:p>
    <w:p w14:paraId="6EB9DEE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w:t>
      </w:r>
      <w:r w:rsidRPr="00DE66C4">
        <w:rPr>
          <w:rFonts w:asciiTheme="minorHAnsi" w:eastAsia="Times New Roman" w:hAnsiTheme="minorHAnsi" w:cstheme="minorHAnsi"/>
          <w:color w:val="0070C0"/>
          <w:lang w:eastAsia="pl-PL"/>
        </w:rPr>
        <w:t>rozliczenia kosztorysowego</w:t>
      </w:r>
      <w:r w:rsidRPr="00976128">
        <w:rPr>
          <w:rFonts w:asciiTheme="minorHAnsi" w:eastAsia="Times New Roman" w:hAnsiTheme="minorHAnsi" w:cstheme="minorHAnsi"/>
          <w:lang w:eastAsia="pl-PL"/>
        </w:rPr>
        <w:t>:</w:t>
      </w:r>
    </w:p>
    <w:p w14:paraId="6BA980CF" w14:textId="77777777" w:rsidR="00C41A9D" w:rsidRDefault="002F6B70" w:rsidP="00C41A9D">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60BF8241" w14:textId="77777777" w:rsidR="00C41A9D" w:rsidRPr="00C41A9D" w:rsidRDefault="002F6B70"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14:paraId="2DF4D799" w14:textId="77777777" w:rsidR="00C41A9D" w:rsidRDefault="00C41A9D" w:rsidP="00C41A9D">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14:paraId="24FFD636" w14:textId="77777777" w:rsidR="00C41A9D" w:rsidRDefault="00C41A9D"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14:paraId="616DFBAD" w14:textId="77777777" w:rsidR="00032A15" w:rsidRPr="00976128" w:rsidRDefault="00032A15" w:rsidP="00D91DFA">
      <w:pPr>
        <w:spacing w:after="200" w:line="276" w:lineRule="auto"/>
        <w:ind w:left="1080"/>
        <w:contextualSpacing/>
        <w:jc w:val="both"/>
        <w:rPr>
          <w:rFonts w:asciiTheme="minorHAnsi" w:eastAsia="Times New Roman" w:hAnsiTheme="minorHAnsi" w:cstheme="minorHAnsi"/>
          <w:lang w:eastAsia="pl-PL"/>
        </w:rPr>
      </w:pPr>
    </w:p>
    <w:p w14:paraId="20A5A37F"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0D7DF6A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STWiORB,</w:t>
      </w:r>
    </w:p>
    <w:p w14:paraId="346C7BB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40D3493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04AD8B9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10D1F9C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268F94C"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7030D1E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1BF2012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2E224A6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748CE4BF"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5C306E5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90602A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6A0B4F6"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5E4AF13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7C15DA5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6D6667B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0CA5BA2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4CE3994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527BFF3A"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9FB2404" w14:textId="622E4EE9"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w:t>
      </w:r>
      <w:r w:rsidR="00BF7B02">
        <w:rPr>
          <w:rFonts w:asciiTheme="minorHAnsi" w:eastAsia="Times New Roman" w:hAnsiTheme="minorHAnsi" w:cstheme="minorHAnsi"/>
          <w:lang w:eastAsia="pl-PL"/>
        </w:rPr>
        <w:t>realizacji</w:t>
      </w:r>
      <w:r w:rsidRPr="00976128">
        <w:rPr>
          <w:rFonts w:asciiTheme="minorHAnsi" w:eastAsia="Times New Roman" w:hAnsiTheme="minorHAnsi" w:cstheme="minorHAnsi"/>
          <w:lang w:eastAsia="pl-PL"/>
        </w:rPr>
        <w:t xml:space="preserve"> robót.</w:t>
      </w:r>
    </w:p>
    <w:p w14:paraId="32A1A66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7E79046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03AA8E22"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411B502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4FDE723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23D0422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0785D4E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44EDB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535F8859"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12FEB180"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4FEC35F2"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33DE5277"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730E78FE"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0D44995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1BBB7C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029838A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24C0F6E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19CD4FF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481A93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2D45B82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66B6EF9C"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31311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5D81462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36E5097"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7A1690A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4EB995FD"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40BBF4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2C99495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0F9E9CB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52EEEEB9"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33490BA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sekocenbud, orgbud, itp. lub udokumentowaną najniższą cenę z trzech porównywalnych cen z hurtowni, sklepów,  od dostawców z tymi materiałami lub ceny wynegocjowane pomiędzy Zamawiającym, a Wykonawcą. </w:t>
      </w:r>
    </w:p>
    <w:p w14:paraId="14517E82"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56EFD79"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5DFEBFE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115F76A"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12C14AD8"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DE66C4">
        <w:rPr>
          <w:rFonts w:asciiTheme="minorHAnsi" w:eastAsia="Times New Roman" w:hAnsiTheme="minorHAnsi" w:cstheme="minorHAnsi"/>
          <w:color w:val="0070C0"/>
          <w:lang w:eastAsia="pl-PL"/>
        </w:rPr>
        <w:t>ust. 2 pkt 1)  i  ust. 2 pkt 8) ppkt f)</w:t>
      </w:r>
      <w:r w:rsidRPr="00976128">
        <w:rPr>
          <w:rFonts w:asciiTheme="minorHAnsi" w:eastAsia="Times New Roman" w:hAnsiTheme="minorHAnsi" w:cstheme="minorHAnsi"/>
          <w:lang w:eastAsia="pl-PL"/>
        </w:rPr>
        <w:t xml:space="preserve">  gdzie podjęcie decyzji o zmniejszeniu wynagrodzenia nie wymaga  akceptacji Wykonawcy.</w:t>
      </w:r>
    </w:p>
    <w:p w14:paraId="1C60EFD3" w14:textId="77777777" w:rsidR="007D5AD4" w:rsidRDefault="007D5AD4">
      <w:pPr>
        <w:spacing w:after="0" w:line="276" w:lineRule="auto"/>
        <w:jc w:val="center"/>
        <w:rPr>
          <w:rFonts w:asciiTheme="minorHAnsi" w:hAnsiTheme="minorHAnsi" w:cstheme="minorHAnsi"/>
          <w:b/>
          <w:bCs/>
        </w:rPr>
      </w:pPr>
    </w:p>
    <w:p w14:paraId="1D56D547" w14:textId="77777777" w:rsidR="009E6561" w:rsidRPr="00976128" w:rsidRDefault="009E6561" w:rsidP="009E6561">
      <w:pPr>
        <w:spacing w:after="0" w:line="276" w:lineRule="auto"/>
        <w:jc w:val="center"/>
        <w:rPr>
          <w:rFonts w:asciiTheme="minorHAnsi" w:hAnsiTheme="minorHAnsi" w:cstheme="minorHAnsi"/>
          <w:b/>
          <w:bCs/>
        </w:rPr>
      </w:pPr>
      <w:r w:rsidRPr="00976128">
        <w:rPr>
          <w:rFonts w:asciiTheme="minorHAnsi" w:hAnsiTheme="minorHAnsi" w:cstheme="minorHAnsi"/>
          <w:b/>
          <w:bCs/>
        </w:rPr>
        <w:t>§ 2</w:t>
      </w:r>
      <w:r>
        <w:rPr>
          <w:rFonts w:asciiTheme="minorHAnsi" w:hAnsiTheme="minorHAnsi" w:cstheme="minorHAnsi"/>
          <w:b/>
          <w:bCs/>
        </w:rPr>
        <w:t>3</w:t>
      </w:r>
    </w:p>
    <w:p w14:paraId="45F26E0E"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1F04AA30" w14:textId="55630D63" w:rsid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ustawy z dnia 11 września 2019 r. Prawo zamówień publicznych</w:t>
      </w:r>
      <w:r w:rsidR="00DE66C4">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 </w:t>
      </w:r>
    </w:p>
    <w:p w14:paraId="1101B275" w14:textId="77777777" w:rsidR="007D5AD4"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19080D06" w14:textId="77777777" w:rsidR="00993A1D" w:rsidRDefault="00993A1D" w:rsidP="00993A1D">
      <w:pPr>
        <w:spacing w:after="0" w:line="276" w:lineRule="auto"/>
        <w:ind w:left="426"/>
        <w:jc w:val="both"/>
        <w:rPr>
          <w:rFonts w:asciiTheme="minorHAnsi" w:eastAsia="Times New Roman" w:hAnsiTheme="minorHAnsi" w:cstheme="minorHAnsi"/>
        </w:rPr>
      </w:pPr>
    </w:p>
    <w:p w14:paraId="3D888632" w14:textId="77777777" w:rsidR="003C474D" w:rsidRDefault="003C474D" w:rsidP="00993A1D">
      <w:pPr>
        <w:spacing w:after="0" w:line="276" w:lineRule="auto"/>
        <w:ind w:left="426"/>
        <w:jc w:val="both"/>
        <w:rPr>
          <w:rFonts w:asciiTheme="minorHAnsi" w:eastAsia="Times New Roman" w:hAnsiTheme="minorHAnsi" w:cstheme="minorHAnsi"/>
        </w:rPr>
      </w:pPr>
    </w:p>
    <w:p w14:paraId="39910029" w14:textId="77777777" w:rsidR="003C474D" w:rsidRDefault="003C474D" w:rsidP="00993A1D">
      <w:pPr>
        <w:spacing w:after="0" w:line="276" w:lineRule="auto"/>
        <w:ind w:left="426"/>
        <w:jc w:val="both"/>
        <w:rPr>
          <w:rFonts w:asciiTheme="minorHAnsi" w:eastAsia="Times New Roman" w:hAnsiTheme="minorHAnsi" w:cstheme="minorHAnsi"/>
        </w:rPr>
      </w:pPr>
    </w:p>
    <w:p w14:paraId="468DC44C" w14:textId="77777777" w:rsidR="00CA0E36" w:rsidRPr="004E396D" w:rsidRDefault="00CA0E36" w:rsidP="00993A1D">
      <w:pPr>
        <w:spacing w:after="0" w:line="276" w:lineRule="auto"/>
        <w:ind w:left="426"/>
        <w:jc w:val="both"/>
        <w:rPr>
          <w:rFonts w:asciiTheme="minorHAnsi" w:eastAsia="Times New Roman" w:hAnsiTheme="minorHAnsi" w:cstheme="minorHAnsi"/>
        </w:rPr>
      </w:pPr>
    </w:p>
    <w:p w14:paraId="0927E845" w14:textId="4C1C89DF"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5C0C12">
        <w:rPr>
          <w:rFonts w:asciiTheme="minorHAnsi" w:eastAsia="Times New Roman" w:hAnsiTheme="minorHAnsi" w:cstheme="minorHAnsi"/>
          <w:b/>
          <w:bCs/>
        </w:rPr>
        <w:t>4</w:t>
      </w:r>
    </w:p>
    <w:p w14:paraId="5B064BE9"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26195FA7"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36774670"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18D5F614" w14:textId="77777777" w:rsidR="007D5AD4" w:rsidRPr="00976128" w:rsidRDefault="007D5AD4">
      <w:pPr>
        <w:spacing w:after="0" w:line="276" w:lineRule="auto"/>
        <w:jc w:val="center"/>
        <w:rPr>
          <w:rFonts w:asciiTheme="minorHAnsi" w:eastAsia="Times New Roman" w:hAnsiTheme="minorHAnsi" w:cstheme="minorHAnsi"/>
          <w:b/>
          <w:bCs/>
        </w:rPr>
      </w:pPr>
    </w:p>
    <w:p w14:paraId="634E2A5D" w14:textId="633386C8"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5C0C12">
        <w:rPr>
          <w:rFonts w:asciiTheme="minorHAnsi" w:eastAsia="Times New Roman" w:hAnsiTheme="minorHAnsi" w:cstheme="minorHAnsi"/>
          <w:b/>
          <w:bCs/>
        </w:rPr>
        <w:t>5</w:t>
      </w:r>
    </w:p>
    <w:p w14:paraId="48BC2E77"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605524A8"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3D6C2429"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14:paraId="78B41EA5"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31089368" w14:textId="77777777"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14:paraId="310BD32D" w14:textId="77777777"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14:paraId="2DB12962"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48D1CC89" w14:textId="3CA3D52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5C0C12">
        <w:rPr>
          <w:rFonts w:asciiTheme="minorHAnsi" w:hAnsiTheme="minorHAnsi" w:cstheme="minorHAnsi"/>
          <w:b/>
          <w:bCs/>
        </w:rPr>
        <w:t>6</w:t>
      </w:r>
    </w:p>
    <w:p w14:paraId="33A06FF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2CF472E2" w14:textId="77777777" w:rsidR="007D5AD4" w:rsidRPr="00976128" w:rsidRDefault="007D5AD4">
      <w:pPr>
        <w:spacing w:after="0" w:line="276" w:lineRule="auto"/>
        <w:ind w:left="567"/>
        <w:jc w:val="center"/>
        <w:rPr>
          <w:rFonts w:asciiTheme="minorHAnsi" w:eastAsia="Times New Roman" w:hAnsiTheme="minorHAnsi" w:cstheme="minorHAnsi"/>
        </w:rPr>
      </w:pPr>
    </w:p>
    <w:p w14:paraId="38E81042" w14:textId="77777777" w:rsidR="00C41A9D" w:rsidRPr="00976128" w:rsidRDefault="00C41A9D" w:rsidP="00C41A9D">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14:paraId="39C48ABF" w14:textId="77777777" w:rsidR="00F142A6" w:rsidRDefault="00F142A6" w:rsidP="00C41A9D">
      <w:pPr>
        <w:spacing w:after="0" w:line="276" w:lineRule="auto"/>
        <w:jc w:val="both"/>
        <w:rPr>
          <w:rFonts w:asciiTheme="minorHAnsi" w:hAnsiTheme="minorHAnsi" w:cstheme="minorHAnsi"/>
        </w:rPr>
      </w:pPr>
    </w:p>
    <w:p w14:paraId="440B81E6" w14:textId="0C05D69B" w:rsidR="00C41A9D" w:rsidRDefault="00C41A9D" w:rsidP="00C41A9D">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r w:rsidR="000D5877">
        <w:rPr>
          <w:rFonts w:asciiTheme="minorHAnsi" w:hAnsiTheme="minorHAnsi" w:cstheme="minorHAnsi"/>
        </w:rPr>
        <w:t xml:space="preserve"> </w:t>
      </w:r>
      <w:r w:rsidR="000D5877" w:rsidRPr="000D5877">
        <w:rPr>
          <w:rFonts w:asciiTheme="minorHAnsi" w:hAnsiTheme="minorHAnsi" w:cstheme="minorHAnsi"/>
        </w:rPr>
        <w:t>Datą zawarcia umowy jest data złożenia ostatniego podpisu.</w:t>
      </w:r>
    </w:p>
    <w:p w14:paraId="08833D75" w14:textId="77777777" w:rsidR="00C41A9D" w:rsidRDefault="00C41A9D" w:rsidP="00C41A9D">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2DD9705F" w14:textId="77777777" w:rsidR="00C41A9D" w:rsidRPr="00F1755E" w:rsidRDefault="00C41A9D" w:rsidP="00C41A9D">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09B8AF34" w14:textId="77777777" w:rsidR="00C41A9D" w:rsidRDefault="00C41A9D">
      <w:pPr>
        <w:spacing w:after="0" w:line="276" w:lineRule="auto"/>
        <w:jc w:val="both"/>
        <w:rPr>
          <w:rFonts w:asciiTheme="minorHAnsi" w:eastAsia="Times New Roman" w:hAnsiTheme="minorHAnsi" w:cstheme="minorHAnsi"/>
          <w:b/>
          <w:bCs/>
        </w:rPr>
      </w:pPr>
    </w:p>
    <w:p w14:paraId="0D260455" w14:textId="77777777" w:rsidR="00F142A6" w:rsidRDefault="00F142A6">
      <w:pPr>
        <w:spacing w:after="0" w:line="276" w:lineRule="auto"/>
        <w:jc w:val="both"/>
        <w:rPr>
          <w:rFonts w:asciiTheme="minorHAnsi" w:eastAsia="Times New Roman" w:hAnsiTheme="minorHAnsi" w:cstheme="minorHAnsi"/>
          <w:b/>
          <w:bCs/>
        </w:rPr>
      </w:pPr>
    </w:p>
    <w:p w14:paraId="0680EB54"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1AD09CB5" w14:textId="77777777" w:rsidR="007D5AD4" w:rsidRPr="00976128" w:rsidRDefault="007D5AD4">
      <w:pPr>
        <w:spacing w:after="0" w:line="276" w:lineRule="auto"/>
        <w:rPr>
          <w:rFonts w:asciiTheme="minorHAnsi" w:hAnsiTheme="minorHAnsi" w:cstheme="minorHAnsi"/>
          <w:b/>
        </w:rPr>
      </w:pPr>
    </w:p>
    <w:p w14:paraId="50187F27"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FAF97" w14:textId="77777777" w:rsidR="00D24CDB" w:rsidRDefault="00D24CDB">
      <w:pPr>
        <w:spacing w:after="0" w:line="240" w:lineRule="auto"/>
      </w:pPr>
      <w:r>
        <w:separator/>
      </w:r>
    </w:p>
  </w:endnote>
  <w:endnote w:type="continuationSeparator" w:id="0">
    <w:p w14:paraId="43F27587" w14:textId="77777777" w:rsidR="00D24CDB" w:rsidRDefault="00D24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2EC3C" w14:textId="77777777" w:rsidR="00D24CDB" w:rsidRDefault="00D24CDB">
      <w:pPr>
        <w:spacing w:after="0" w:line="240" w:lineRule="auto"/>
      </w:pPr>
      <w:r>
        <w:separator/>
      </w:r>
    </w:p>
  </w:footnote>
  <w:footnote w:type="continuationSeparator" w:id="0">
    <w:p w14:paraId="28627F8D" w14:textId="77777777" w:rsidR="00D24CDB" w:rsidRDefault="00D24C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2F2EB" w14:textId="0C86FDB2" w:rsidR="00D24CDB" w:rsidRPr="00EF359A" w:rsidRDefault="00D24CDB">
    <w:pPr>
      <w:pStyle w:val="Nagwek"/>
      <w:rPr>
        <w:rFonts w:ascii="Arial" w:hAnsi="Arial" w:cs="Arial"/>
      </w:rPr>
    </w:pPr>
    <w:r w:rsidRPr="0050717E">
      <w:rPr>
        <w:rFonts w:ascii="Arial" w:hAnsi="Arial" w:cs="Arial"/>
        <w:b/>
        <w:sz w:val="20"/>
        <w:szCs w:val="20"/>
      </w:rPr>
      <w:t>Nr sprawy: SE.261.</w:t>
    </w:r>
    <w:r w:rsidR="003C474D">
      <w:rPr>
        <w:rFonts w:ascii="Arial" w:hAnsi="Arial" w:cs="Arial"/>
        <w:b/>
        <w:sz w:val="20"/>
        <w:szCs w:val="20"/>
      </w:rPr>
      <w:t>4</w:t>
    </w:r>
    <w:r w:rsidR="003256ED">
      <w:rPr>
        <w:rFonts w:ascii="Arial" w:hAnsi="Arial" w:cs="Arial"/>
        <w:b/>
        <w:sz w:val="20"/>
        <w:szCs w:val="20"/>
      </w:rPr>
      <w:t>.</w:t>
    </w:r>
    <w:r w:rsidR="00720B4C">
      <w:rPr>
        <w:rFonts w:ascii="Arial" w:hAnsi="Arial" w:cs="Arial"/>
        <w:b/>
        <w:sz w:val="20"/>
        <w:szCs w:val="20"/>
      </w:rPr>
      <w:t xml:space="preserve"> </w:t>
    </w:r>
    <w:r w:rsidRPr="0050717E">
      <w:rPr>
        <w:rFonts w:ascii="Arial" w:hAnsi="Arial" w:cs="Arial"/>
        <w:b/>
        <w:sz w:val="20"/>
        <w:szCs w:val="20"/>
      </w:rPr>
      <w:t>202</w:t>
    </w:r>
    <w:r w:rsidR="00C87F47">
      <w:rPr>
        <w:rFonts w:ascii="Arial" w:hAnsi="Arial" w:cs="Arial"/>
        <w:b/>
        <w:sz w:val="20"/>
        <w:szCs w:val="20"/>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F7867BE4"/>
    <w:name w:val="WW8Num6"/>
    <w:lvl w:ilvl="0">
      <w:start w:val="1"/>
      <w:numFmt w:val="decimal"/>
      <w:lvlText w:val="%1)"/>
      <w:lvlJc w:val="left"/>
      <w:pPr>
        <w:tabs>
          <w:tab w:val="num" w:pos="0"/>
        </w:tabs>
        <w:ind w:left="360" w:hanging="360"/>
      </w:pPr>
    </w:lvl>
    <w:lvl w:ilvl="1">
      <w:start w:val="5"/>
      <w:numFmt w:val="decimal"/>
      <w:lvlText w:val="%1.%2"/>
      <w:lvlJc w:val="left"/>
      <w:pPr>
        <w:tabs>
          <w:tab w:val="num" w:pos="142"/>
        </w:tabs>
        <w:ind w:left="502"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6377A9"/>
    <w:multiLevelType w:val="multilevel"/>
    <w:tmpl w:val="4DE25B0E"/>
    <w:lvl w:ilvl="0">
      <w:start w:val="2"/>
      <w:numFmt w:val="decimal"/>
      <w:lvlText w:val="%1."/>
      <w:lvlJc w:val="left"/>
      <w:pPr>
        <w:tabs>
          <w:tab w:val="num" w:pos="0"/>
        </w:tabs>
        <w:ind w:left="720" w:hanging="360"/>
      </w:pPr>
      <w:rPr>
        <w:b w:val="0"/>
        <w:bCs w:val="0"/>
        <w:i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3" w15:restartNumberingAfterBreak="0">
    <w:nsid w:val="05721087"/>
    <w:multiLevelType w:val="multilevel"/>
    <w:tmpl w:val="59FE0028"/>
    <w:lvl w:ilvl="0">
      <w:start w:val="1"/>
      <w:numFmt w:val="decimal"/>
      <w:lvlText w:val="%1."/>
      <w:lvlJc w:val="left"/>
      <w:pPr>
        <w:tabs>
          <w:tab w:val="num" w:pos="0"/>
        </w:tabs>
        <w:ind w:left="1004" w:hanging="360"/>
      </w:pPr>
      <w:rPr>
        <w:b w:val="0"/>
        <w:bCs/>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0"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3"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7"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15:restartNumberingAfterBreak="0">
    <w:nsid w:val="28736B54"/>
    <w:multiLevelType w:val="hybridMultilevel"/>
    <w:tmpl w:val="2A1E1FEC"/>
    <w:lvl w:ilvl="0" w:tplc="FA5A065A">
      <w:start w:val="1"/>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9"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0"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21"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2"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7"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8"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4"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6"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8"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9"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1"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3"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4"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44"/>
  </w:num>
  <w:num w:numId="3">
    <w:abstractNumId w:val="24"/>
  </w:num>
  <w:num w:numId="4">
    <w:abstractNumId w:val="7"/>
  </w:num>
  <w:num w:numId="5">
    <w:abstractNumId w:val="6"/>
  </w:num>
  <w:num w:numId="6">
    <w:abstractNumId w:val="48"/>
  </w:num>
  <w:num w:numId="7">
    <w:abstractNumId w:val="30"/>
  </w:num>
  <w:num w:numId="8">
    <w:abstractNumId w:val="15"/>
  </w:num>
  <w:num w:numId="9">
    <w:abstractNumId w:val="38"/>
  </w:num>
  <w:num w:numId="10">
    <w:abstractNumId w:val="1"/>
  </w:num>
  <w:num w:numId="11">
    <w:abstractNumId w:val="21"/>
  </w:num>
  <w:num w:numId="12">
    <w:abstractNumId w:val="42"/>
  </w:num>
  <w:num w:numId="13">
    <w:abstractNumId w:val="16"/>
  </w:num>
  <w:num w:numId="14">
    <w:abstractNumId w:val="33"/>
  </w:num>
  <w:num w:numId="15">
    <w:abstractNumId w:val="54"/>
  </w:num>
  <w:num w:numId="16">
    <w:abstractNumId w:val="43"/>
  </w:num>
  <w:num w:numId="17">
    <w:abstractNumId w:val="37"/>
  </w:num>
  <w:num w:numId="18">
    <w:abstractNumId w:val="46"/>
  </w:num>
  <w:num w:numId="19">
    <w:abstractNumId w:val="9"/>
  </w:num>
  <w:num w:numId="20">
    <w:abstractNumId w:val="32"/>
  </w:num>
  <w:num w:numId="21">
    <w:abstractNumId w:val="41"/>
  </w:num>
  <w:num w:numId="22">
    <w:abstractNumId w:val="36"/>
  </w:num>
  <w:num w:numId="23">
    <w:abstractNumId w:val="35"/>
  </w:num>
  <w:num w:numId="24">
    <w:abstractNumId w:val="10"/>
  </w:num>
  <w:num w:numId="25">
    <w:abstractNumId w:val="50"/>
  </w:num>
  <w:num w:numId="26">
    <w:abstractNumId w:val="4"/>
  </w:num>
  <w:num w:numId="27">
    <w:abstractNumId w:val="34"/>
  </w:num>
  <w:num w:numId="28">
    <w:abstractNumId w:val="14"/>
  </w:num>
  <w:num w:numId="29">
    <w:abstractNumId w:val="8"/>
  </w:num>
  <w:num w:numId="30">
    <w:abstractNumId w:val="13"/>
  </w:num>
  <w:num w:numId="31">
    <w:abstractNumId w:val="52"/>
  </w:num>
  <w:num w:numId="32">
    <w:abstractNumId w:val="27"/>
  </w:num>
  <w:num w:numId="33">
    <w:abstractNumId w:val="39"/>
  </w:num>
  <w:num w:numId="34">
    <w:abstractNumId w:val="5"/>
  </w:num>
  <w:num w:numId="35">
    <w:abstractNumId w:val="29"/>
  </w:num>
  <w:num w:numId="36">
    <w:abstractNumId w:val="25"/>
  </w:num>
  <w:num w:numId="37">
    <w:abstractNumId w:val="17"/>
  </w:num>
  <w:num w:numId="38">
    <w:abstractNumId w:val="28"/>
  </w:num>
  <w:num w:numId="39">
    <w:abstractNumId w:val="49"/>
  </w:num>
  <w:num w:numId="40">
    <w:abstractNumId w:val="47"/>
  </w:num>
  <w:num w:numId="41">
    <w:abstractNumId w:val="22"/>
  </w:num>
  <w:num w:numId="42">
    <w:abstractNumId w:val="51"/>
  </w:num>
  <w:num w:numId="43">
    <w:abstractNumId w:val="53"/>
  </w:num>
  <w:num w:numId="44">
    <w:abstractNumId w:val="11"/>
  </w:num>
  <w:num w:numId="45">
    <w:abstractNumId w:val="19"/>
  </w:num>
  <w:num w:numId="46">
    <w:abstractNumId w:val="2"/>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40"/>
  </w:num>
  <w:num w:numId="50">
    <w:abstractNumId w:val="31"/>
  </w:num>
  <w:num w:numId="51">
    <w:abstractNumId w:val="23"/>
  </w:num>
  <w:num w:numId="52">
    <w:abstractNumId w:val="12"/>
  </w:num>
  <w:num w:numId="53">
    <w:abstractNumId w:val="45"/>
  </w:num>
  <w:num w:numId="54">
    <w:abstractNumId w:val="20"/>
  </w:num>
  <w:num w:numId="55">
    <w:abstractNumId w:val="18"/>
  </w:num>
  <w:num w:numId="56">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31C55"/>
    <w:rsid w:val="00032A15"/>
    <w:rsid w:val="000C0556"/>
    <w:rsid w:val="000C6A52"/>
    <w:rsid w:val="000C7342"/>
    <w:rsid w:val="000D10FE"/>
    <w:rsid w:val="000D2486"/>
    <w:rsid w:val="000D5877"/>
    <w:rsid w:val="000E63A7"/>
    <w:rsid w:val="00111C97"/>
    <w:rsid w:val="00197AB0"/>
    <w:rsid w:val="001A01BD"/>
    <w:rsid w:val="001A19EC"/>
    <w:rsid w:val="001B134C"/>
    <w:rsid w:val="002260BE"/>
    <w:rsid w:val="00231B2F"/>
    <w:rsid w:val="00250966"/>
    <w:rsid w:val="00252A30"/>
    <w:rsid w:val="00260F19"/>
    <w:rsid w:val="002A6773"/>
    <w:rsid w:val="002B3EE7"/>
    <w:rsid w:val="002D6A4F"/>
    <w:rsid w:val="002E0641"/>
    <w:rsid w:val="002E3DA2"/>
    <w:rsid w:val="002E448F"/>
    <w:rsid w:val="002F6B70"/>
    <w:rsid w:val="003256ED"/>
    <w:rsid w:val="003469FD"/>
    <w:rsid w:val="00353E11"/>
    <w:rsid w:val="003631B5"/>
    <w:rsid w:val="00364C7C"/>
    <w:rsid w:val="003912A6"/>
    <w:rsid w:val="003C474D"/>
    <w:rsid w:val="003D39F6"/>
    <w:rsid w:val="003D3E8A"/>
    <w:rsid w:val="004302FB"/>
    <w:rsid w:val="00430453"/>
    <w:rsid w:val="00451732"/>
    <w:rsid w:val="00492BCA"/>
    <w:rsid w:val="004A1FF7"/>
    <w:rsid w:val="004B3883"/>
    <w:rsid w:val="004D2A23"/>
    <w:rsid w:val="004E396D"/>
    <w:rsid w:val="004F3347"/>
    <w:rsid w:val="0050717E"/>
    <w:rsid w:val="0051551F"/>
    <w:rsid w:val="00533465"/>
    <w:rsid w:val="005906D7"/>
    <w:rsid w:val="005A4D7F"/>
    <w:rsid w:val="005C0C12"/>
    <w:rsid w:val="005C320F"/>
    <w:rsid w:val="005E21D3"/>
    <w:rsid w:val="005E2CA5"/>
    <w:rsid w:val="005E41AB"/>
    <w:rsid w:val="005F0C0E"/>
    <w:rsid w:val="005F0E18"/>
    <w:rsid w:val="005F1BEC"/>
    <w:rsid w:val="006150DB"/>
    <w:rsid w:val="00641063"/>
    <w:rsid w:val="00682D2A"/>
    <w:rsid w:val="006C0D0C"/>
    <w:rsid w:val="006E0456"/>
    <w:rsid w:val="0071658B"/>
    <w:rsid w:val="00720B4C"/>
    <w:rsid w:val="007264A5"/>
    <w:rsid w:val="00734536"/>
    <w:rsid w:val="00734612"/>
    <w:rsid w:val="007503E3"/>
    <w:rsid w:val="00764C07"/>
    <w:rsid w:val="00765993"/>
    <w:rsid w:val="00777991"/>
    <w:rsid w:val="007B7D49"/>
    <w:rsid w:val="007D5AD4"/>
    <w:rsid w:val="007E4D90"/>
    <w:rsid w:val="007E5F52"/>
    <w:rsid w:val="007E757F"/>
    <w:rsid w:val="007F3B53"/>
    <w:rsid w:val="007F3B7A"/>
    <w:rsid w:val="0080251A"/>
    <w:rsid w:val="008172A1"/>
    <w:rsid w:val="008219FB"/>
    <w:rsid w:val="00823A34"/>
    <w:rsid w:val="00847487"/>
    <w:rsid w:val="008D06CB"/>
    <w:rsid w:val="008D2853"/>
    <w:rsid w:val="008D644C"/>
    <w:rsid w:val="0091483F"/>
    <w:rsid w:val="009235B4"/>
    <w:rsid w:val="00937732"/>
    <w:rsid w:val="00973FB6"/>
    <w:rsid w:val="00976128"/>
    <w:rsid w:val="00980CCC"/>
    <w:rsid w:val="00993A1D"/>
    <w:rsid w:val="009A3B75"/>
    <w:rsid w:val="009B57D0"/>
    <w:rsid w:val="009D4C64"/>
    <w:rsid w:val="009E6561"/>
    <w:rsid w:val="00A23227"/>
    <w:rsid w:val="00A43AF7"/>
    <w:rsid w:val="00A44408"/>
    <w:rsid w:val="00AC7FEA"/>
    <w:rsid w:val="00AF1DB5"/>
    <w:rsid w:val="00B073B5"/>
    <w:rsid w:val="00B431E8"/>
    <w:rsid w:val="00B56F10"/>
    <w:rsid w:val="00B8266A"/>
    <w:rsid w:val="00B83D25"/>
    <w:rsid w:val="00B84E64"/>
    <w:rsid w:val="00B9008D"/>
    <w:rsid w:val="00B95592"/>
    <w:rsid w:val="00B95642"/>
    <w:rsid w:val="00BA0702"/>
    <w:rsid w:val="00BA46A3"/>
    <w:rsid w:val="00BB7262"/>
    <w:rsid w:val="00BE595A"/>
    <w:rsid w:val="00BF4AF4"/>
    <w:rsid w:val="00BF7B02"/>
    <w:rsid w:val="00C2176C"/>
    <w:rsid w:val="00C41A9D"/>
    <w:rsid w:val="00C72237"/>
    <w:rsid w:val="00C85E47"/>
    <w:rsid w:val="00C87D54"/>
    <w:rsid w:val="00C87F47"/>
    <w:rsid w:val="00CA0E36"/>
    <w:rsid w:val="00CF75C1"/>
    <w:rsid w:val="00D060A4"/>
    <w:rsid w:val="00D24CDB"/>
    <w:rsid w:val="00D439E6"/>
    <w:rsid w:val="00D520CD"/>
    <w:rsid w:val="00D67E01"/>
    <w:rsid w:val="00D73FDC"/>
    <w:rsid w:val="00D802D1"/>
    <w:rsid w:val="00D91DFA"/>
    <w:rsid w:val="00D94C10"/>
    <w:rsid w:val="00D95897"/>
    <w:rsid w:val="00DD3FE7"/>
    <w:rsid w:val="00DD6E03"/>
    <w:rsid w:val="00DE66C4"/>
    <w:rsid w:val="00DF73F3"/>
    <w:rsid w:val="00E0503E"/>
    <w:rsid w:val="00E07F2C"/>
    <w:rsid w:val="00E148AC"/>
    <w:rsid w:val="00E40103"/>
    <w:rsid w:val="00E60CF9"/>
    <w:rsid w:val="00E67FCA"/>
    <w:rsid w:val="00E95F6F"/>
    <w:rsid w:val="00EC76BB"/>
    <w:rsid w:val="00EF359A"/>
    <w:rsid w:val="00F0039E"/>
    <w:rsid w:val="00F142A6"/>
    <w:rsid w:val="00F7644E"/>
    <w:rsid w:val="00F87325"/>
    <w:rsid w:val="00F9034A"/>
    <w:rsid w:val="00F96357"/>
    <w:rsid w:val="00FA1FB4"/>
    <w:rsid w:val="00FA51B5"/>
    <w:rsid w:val="00FF5D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BE1D"/>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 w:type="paragraph" w:customStyle="1" w:styleId="pkt">
    <w:name w:val="pkt"/>
    <w:basedOn w:val="Normalny"/>
    <w:qFormat/>
    <w:rsid w:val="00533465"/>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semiHidden/>
    <w:unhideWhenUsed/>
    <w:rsid w:val="003256ED"/>
    <w:pPr>
      <w:spacing w:after="120" w:line="480" w:lineRule="auto"/>
    </w:pPr>
  </w:style>
  <w:style w:type="character" w:customStyle="1" w:styleId="Tekstpodstawowy2Znak">
    <w:name w:val="Tekst podstawowy 2 Znak"/>
    <w:basedOn w:val="Domylnaczcionkaakapitu"/>
    <w:link w:val="Tekstpodstawowy2"/>
    <w:uiPriority w:val="99"/>
    <w:semiHidden/>
    <w:rsid w:val="003256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943225934">
      <w:bodyDiv w:val="1"/>
      <w:marLeft w:val="0"/>
      <w:marRight w:val="0"/>
      <w:marTop w:val="0"/>
      <w:marBottom w:val="0"/>
      <w:divBdr>
        <w:top w:val="none" w:sz="0" w:space="0" w:color="auto"/>
        <w:left w:val="none" w:sz="0" w:space="0" w:color="auto"/>
        <w:bottom w:val="none" w:sz="0" w:space="0" w:color="auto"/>
        <w:right w:val="none" w:sz="0" w:space="0" w:color="auto"/>
      </w:divBdr>
    </w:div>
    <w:div w:id="100061651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81AC6-290B-4F25-BEDD-2BD1DE188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21</Pages>
  <Words>9263</Words>
  <Characters>55583</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64</cp:revision>
  <cp:lastPrinted>2025-06-10T09:13:00Z</cp:lastPrinted>
  <dcterms:created xsi:type="dcterms:W3CDTF">2023-02-23T10:01:00Z</dcterms:created>
  <dcterms:modified xsi:type="dcterms:W3CDTF">2026-02-19T09:59:00Z</dcterms:modified>
  <dc:language>pl-PL</dc:language>
</cp:coreProperties>
</file>